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hint="eastAsia" w:ascii="仿宋" w:hAnsi="仿宋" w:eastAsia="仿宋"/>
          <w:b/>
          <w:bCs/>
          <w:sz w:val="30"/>
          <w:szCs w:val="30"/>
        </w:rPr>
        <w:t>省职业院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校技能大赛</w:t>
      </w:r>
    </w:p>
    <w:p>
      <w:pPr>
        <w:jc w:val="center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中医康复</w:t>
      </w:r>
      <w:r>
        <w:rPr>
          <w:rFonts w:hint="eastAsia" w:ascii="仿宋" w:hAnsi="仿宋" w:eastAsia="仿宋"/>
          <w:b/>
          <w:bCs/>
          <w:sz w:val="30"/>
          <w:szCs w:val="30"/>
        </w:rPr>
        <w:t>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理论竞赛样卷</w:t>
      </w: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（高职学生组）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选手答题注意事项：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1.本卷所有试题必须在答题卡上作答，答在试卷上无效，试卷空白处和背面均可作草稿纸。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2.使用签字笔在答题卡上将相应题号相应字母填在方框内。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一、单项选择题。每题含A、B、C、D、E五个选项，请选出一个最佳答案，按要求在答题卡相应位置填写，每小题1.5分，共60分，错选、多选、少选或不选均不得分。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1.被后人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称为“补土派”的代表是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A.张从正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B.李杲        C.刘完素      D.叶天士          E.朱丹溪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2.大肠的生理功能是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A.受盛化物     B.泌别清浊   C.受纳腐熟水谷  D.传导糟粕       E.运化水谷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3.中医学理论体系形成的标志是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A.《伤寒论》     B.《神农本草经》         C.《难经》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D.《黄帝内经》   E.《本草纲目》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4.下列何项生理功能属于阳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A.滋润         B.收敛          C.抑制        D.推动          E.凝聚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5.下列不属于津液范畴的是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A.胃液           B.泪          C.小便        D.汗液          E.痰液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6.喜润恶燥的脏腑是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A.心             B.肺          C.胃          D.脾            E.肝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7.满面通红多见于何证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A.实热证         B.阴虚证      C.阳虚证      D.血虚证        E.气虚证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8.气与血的关系不正确的是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A.气能行血    B.气能生血     C.气能摄血    D.气为血之母    E.气血同源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9.中国历史上由政府颁布的第一部药典是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A.《神农本草经》  B.《新修本草》   C.《本草纲目》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D.《千金方》      E.《伤寒论》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10.下列不属于母子关系的是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A.土和水      B.金和水       C.水和木       D.火和土       E.木和火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11.出血可由气的哪种功能减退引起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A.推动作用    B.温煦作用     C.固摄作用     D.防御作用     E.气化作用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12.称为“气血生化之源”的是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A.心            B.肺             C.脾           D.肝           E.肾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13.小肠的生理功能是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A.传导糟粕      B.运化水谷       C.腐熟水谷     D.受盛化物     E.泌别清浊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14.循行于人体背部正中线的经脉是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A.冲脉          B.督脉           C.任脉         D.带脉         E.膀胱经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15.所谓实，主要指邪气亢盛，而此时机体的正气则处于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A.正气未衰,抗邪有力         B.正气已衰,但不严重            C.正气受损严重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D.正气不足,无力抗邪         E.正气虚损,兼夹实邪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16.气的根本属性是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A.上升         B.下降         C.外出          D.运动         E.静止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17.称为“先天之本”的脏腑是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A.心           B.脾           C.肝            D.肺           E.肾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18.心在体合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A.筋           B.脉           C.肉            D.皮毛         E.骨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19.能反映疾病在某一阶段的病理变化本质的是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A.病           B.证           C.症            D.体征         E.以上都不是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20.下列哪一项不是气的作用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A.推动         B.防御         C.濡润          D.气化         E.固摄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21.与大肠相表里的是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A.肺           B.脾           C.肝            D.肾           E.心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22.根据阴阳属性的可分性，一日之中属于阳中之阴的是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A.上午         B.下午         C.前半夜        D.后半夜       E.以上均非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23.即属六腑，又为奇恒之腑的是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A.胃           B.胆           C.小肠          D.大肠         E.膀胱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24.燥邪最易伤的脏腑为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A.心           B.肺           C.肝            D.肾           E.脾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25.下述哪一项不是“土”的特性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A.生化         B.受纳         C.承载          D.滋润         E.稼穑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26.阴阳的征兆是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A.上与下       B.内与外       C.动与静        D.寒与热       E.水与火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27.肌肉四肢壮实与否主要取决于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A.心主血脉     B.脾主运化     C.肝藏血        D.肺主气       E.肾藏精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28.由肾中精气所化生的气是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A.元气         B.宗气         C.营气          D.卫气         E.中气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29.《灵枢·营卫生会》称“下焦如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A.沤           B.雾           C.渎            D.露           E.权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30.下列不属于阳者的是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A.色青、白     B.脉浮大       C.声高、粗      D.色鲜明       E.气粗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31.肺的生理功能是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A.主气         B.生气         C.纳气          D.载气         E.调气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32.五行中的“火”的特性是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A.曲直         B.炎上         C.稼穑          D.从革         E.润下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33.积于胸中的气是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A.元气         B.宗气         C.卫气          D.营气         E.中气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34.具有“藏精气而不泻”特点的是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A.五脏         B.六腑         C.脏腑          D.奇恒之腑     E.经络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35.脾开窍于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A.鼻           B.口           C.目            D.耳           E.舌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36.以下哪项的命名是错误的？（  ）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A.足太阴脾经      B.足少阳胆经      C.手少阳小肠经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D.手少阴心经      E.足厥阴肝经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37.称为“十二经之海”的经脉是：（  ）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A.督脉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B.阳维脉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C.冲脉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D.带脉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E.任脉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38.鼻旁是 ：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A.手阳明经与足阳明经交接处         B.足太阴经与手少阴经交接处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C.足少阴经与手厥阴经交接处         D.手太阳经与足太阳经交接处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E.足少阳经与足厥阴经交接处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39. 关于望小儿指纹，纹色鲜红见于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风寒       B. 热证         C. 风证         D. 痛证         E. 脾虚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40. 手三阴经在上肢的分布规律是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A．少阴在前  厥阴在中  太阴在后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  厥阴在前  太阴在中  少阴在后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  厥阴在前  少阴在中  太阴在后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  太阴在前  少阴在中  厥阴在后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  太阴在前   厥阴在中  少阴在后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二、多项选择题。每题含A、B、C、D、E五个选项，选项中有一个以上(包括五个)的答案是正确的，参赛选手应将正确的选项选择出来并按要求在答题卡相应位置填涂，每小题4分，共40分，多选、少选或不选均不得分。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1.中医养生学的各种方法，可以起到下列哪些作用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A.有益于病体的康复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B.预防疾病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C.增强体质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D.维护身心健康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E.延年益寿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2.就疾病的基本治则而言，主要包括下列哪些内容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A.正治与反治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B.治标与治本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C.扶正与祛邪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D.调整阴阳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E.三因制宜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3.津液排泄的途径有哪些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A.汗  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B.呼气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C.粪便 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D.尿液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E.唾液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4.气与血之间的关系主要体现在哪些方面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A.气能生血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B.气能行血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C.气能摄血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D.血能载气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E.血能养气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5.下列关于五脏所藏的叙述，正确的是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A.心藏神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B.肝藏魂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C.脾藏意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D.肺藏魄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E.肾藏智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6.五脏阴阳的根本是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A.脾阳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B.肝阳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C.心阳 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D.肾阴 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E.肾阳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7.手指同身寸包括：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A.食指寸定位法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B.中指同身寸法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C.横指同身寸法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D.拇指同身寸法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E.小指同身寸法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8．一源三岐是以下哪几条经均起源于胞中：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A.督脉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B.阳维脉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C.冲脉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D.带脉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E.任脉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9.胃的生理功能有哪些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A.受纳水谷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B.腐熟水谷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C.受乘化物 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D.泌别清浊      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E.传导糟粕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10.寒邪的性质和致病特点有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A.其性开泄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B.其性凝滞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C.其性粘滞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D.其性收引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ab/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E.其性趋下</w:t>
      </w: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>
      <w:pPr>
        <w:jc w:val="center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r>
        <w:rPr>
          <w:rFonts w:hint="eastAsia" w:ascii="仿宋" w:hAnsi="仿宋" w:eastAsia="仿宋"/>
          <w:b/>
          <w:bCs/>
          <w:sz w:val="30"/>
          <w:szCs w:val="30"/>
        </w:rPr>
        <w:t>省职业院校技能大赛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中医康复</w:t>
      </w:r>
      <w:r>
        <w:rPr>
          <w:rFonts w:hint="eastAsia" w:ascii="仿宋" w:hAnsi="仿宋" w:eastAsia="仿宋"/>
          <w:b/>
          <w:bCs/>
          <w:sz w:val="30"/>
          <w:szCs w:val="30"/>
        </w:rPr>
        <w:t>技能赛项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理论竞赛答题卡</w:t>
      </w:r>
    </w:p>
    <w:p>
      <w:pPr>
        <w:jc w:val="both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选手号：_______________          成绩：________________</w:t>
      </w:r>
      <w:r>
        <w:rPr>
          <w:rFonts w:hint="eastAsia" w:ascii="仿宋" w:hAnsi="仿宋" w:eastAsia="仿宋"/>
          <w:b/>
          <w:bCs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/>
          <w:b/>
          <w:bCs/>
          <w:sz w:val="30"/>
          <w:szCs w:val="30"/>
          <w:u w:val="single"/>
          <w:lang w:val="en-US" w:eastAsia="zh-CN"/>
        </w:rPr>
        <w:t xml:space="preserve">       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420" w:leftChars="0" w:firstLineChars="0"/>
        <w:jc w:val="both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单项选择题。每题含A、B、C、D、E五个选项，请选出一个最佳答案，按要求在答题卡相应位置填写，每小题1.5分，共60分，错选、多选、少选或不选均不得分。</w:t>
      </w:r>
    </w:p>
    <w:tbl>
      <w:tblPr>
        <w:tblStyle w:val="2"/>
        <w:tblpPr w:leftFromText="180" w:rightFromText="180" w:vertAnchor="text" w:horzAnchor="page" w:tblpX="817" w:tblpY="28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645"/>
        <w:gridCol w:w="646"/>
        <w:gridCol w:w="646"/>
        <w:gridCol w:w="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6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11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16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21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26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31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36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7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12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17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22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27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32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37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8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13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18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23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28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33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38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4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9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14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19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24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29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34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39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5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10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15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20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25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30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5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35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40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420" w:leftChars="0" w:firstLine="0" w:firstLineChars="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多项选择题。每题含A、B、C、D、E五个选项，选项中有一个以上(包括五个)的答案是正确的，参赛选手应将正确的选项选择出来并按要求在答题卡相应位置填涂，每小题4分，共40分，多选、少选或不选均不得分。</w:t>
      </w:r>
    </w:p>
    <w:tbl>
      <w:tblPr>
        <w:tblStyle w:val="3"/>
        <w:tblpPr w:leftFromText="180" w:rightFromText="180" w:vertAnchor="text" w:horzAnchor="page" w:tblpX="742" w:tblpY="695"/>
        <w:tblOverlap w:val="never"/>
        <w:tblW w:w="10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312"/>
        <w:gridCol w:w="738"/>
        <w:gridCol w:w="1387"/>
        <w:gridCol w:w="800"/>
        <w:gridCol w:w="1600"/>
        <w:gridCol w:w="738"/>
        <w:gridCol w:w="1500"/>
        <w:gridCol w:w="715"/>
        <w:gridCol w:w="1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31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3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2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31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3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8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5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1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8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B3842F"/>
    <w:multiLevelType w:val="singleLevel"/>
    <w:tmpl w:val="F3B3842F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ab7d7348-ec47-456f-a3e3-ff5ca9dd03e1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323D"/>
    <w:rsid w:val="00CD6976"/>
    <w:rsid w:val="00D36EB2"/>
    <w:rsid w:val="00DB55B5"/>
    <w:rsid w:val="00E60449"/>
    <w:rsid w:val="00E706F1"/>
    <w:rsid w:val="00E746DB"/>
    <w:rsid w:val="01001B5E"/>
    <w:rsid w:val="02D368CA"/>
    <w:rsid w:val="06C44F10"/>
    <w:rsid w:val="06F35CC1"/>
    <w:rsid w:val="1186757E"/>
    <w:rsid w:val="175E7186"/>
    <w:rsid w:val="1DB4365C"/>
    <w:rsid w:val="1F4E3CA7"/>
    <w:rsid w:val="1F9B4659"/>
    <w:rsid w:val="249912B8"/>
    <w:rsid w:val="2D2363EF"/>
    <w:rsid w:val="3E92628C"/>
    <w:rsid w:val="44731E8C"/>
    <w:rsid w:val="49AE1984"/>
    <w:rsid w:val="4B03099F"/>
    <w:rsid w:val="4C196BFC"/>
    <w:rsid w:val="4D111FCA"/>
    <w:rsid w:val="4D9A6BAA"/>
    <w:rsid w:val="55D75CC6"/>
    <w:rsid w:val="56004442"/>
    <w:rsid w:val="57C6249F"/>
    <w:rsid w:val="612475DE"/>
    <w:rsid w:val="63F47F74"/>
    <w:rsid w:val="77393BFE"/>
    <w:rsid w:val="7760186C"/>
    <w:rsid w:val="7C6358F4"/>
    <w:rsid w:val="7CD71E6D"/>
    <w:rsid w:val="7EA521FF"/>
    <w:rsid w:val="7EBB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1681</Words>
  <Characters>1968</Characters>
  <Lines>1</Lines>
  <Paragraphs>1</Paragraphs>
  <TotalTime>0</TotalTime>
  <ScaleCrop>false</ScaleCrop>
  <LinksUpToDate>false</LinksUpToDate>
  <CharactersWithSpaces>3574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2023-03-14T13:24:22Z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