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>20</w:t>
      </w:r>
      <w:r>
        <w:rPr>
          <w:rFonts w:ascii="宋体" w:hAnsi="宋体" w:eastAsia="宋体" w:cs="Times New Roman"/>
          <w:b/>
          <w:sz w:val="30"/>
          <w:szCs w:val="30"/>
        </w:rPr>
        <w:t>2</w:t>
      </w:r>
      <w:r>
        <w:rPr>
          <w:rFonts w:hint="eastAsia" w:ascii="宋体" w:hAnsi="宋体" w:eastAsia="宋体" w:cs="Times New Roman"/>
          <w:b/>
          <w:sz w:val="30"/>
          <w:szCs w:val="30"/>
        </w:rPr>
        <w:t>3年全省职业院校技能大赛理论笔答试卷</w:t>
      </w:r>
    </w:p>
    <w:p>
      <w:pPr>
        <w:spacing w:line="360" w:lineRule="auto"/>
        <w:ind w:firstLine="904" w:firstLineChars="300"/>
        <w:rPr>
          <w:rFonts w:ascii="宋体" w:hAnsi="宋体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>赛项名称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</w:rPr>
        <w:t xml:space="preserve"> 用药指导技能 </w:t>
      </w:r>
      <w:r>
        <w:rPr>
          <w:rFonts w:hint="eastAsia" w:ascii="宋体" w:hAnsi="宋体" w:eastAsia="宋体" w:cs="Times New Roman"/>
          <w:b/>
          <w:sz w:val="30"/>
          <w:szCs w:val="30"/>
        </w:rPr>
        <w:t xml:space="preserve">   组别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</w:rPr>
        <w:t xml:space="preserve"> 高职学生组 </w:t>
      </w:r>
      <w:r>
        <w:rPr>
          <w:rFonts w:hint="eastAsia" w:ascii="宋体" w:hAnsi="宋体" w:eastAsia="宋体" w:cs="Times New Roman"/>
          <w:b/>
          <w:sz w:val="30"/>
          <w:szCs w:val="30"/>
        </w:rPr>
        <w:t xml:space="preserve">  选手座位号</w:t>
      </w:r>
      <w:r>
        <w:rPr>
          <w:rFonts w:hint="eastAsia" w:ascii="宋体" w:hAnsi="宋体" w:eastAsia="宋体" w:cs="Times New Roman"/>
          <w:b/>
          <w:sz w:val="30"/>
          <w:szCs w:val="30"/>
          <w:u w:val="single"/>
        </w:rPr>
        <w:t xml:space="preserve">      </w:t>
      </w:r>
    </w:p>
    <w:p>
      <w:pPr>
        <w:jc w:val="left"/>
        <w:rPr>
          <w:rFonts w:ascii="Calibri" w:hAnsi="Calibri" w:eastAsia="宋体" w:cs="Times New Roman"/>
        </w:rPr>
      </w:pPr>
    </w:p>
    <w:p>
      <w:pPr>
        <w:spacing w:line="360" w:lineRule="auto"/>
        <w:rPr>
          <w:rFonts w:ascii="宋体" w:hAnsi="宋体" w:eastAsia="宋体" w:cs="Times New Roman"/>
          <w:b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单项选择题（共100小题，每小题1分，共100分）</w:t>
      </w:r>
      <w:r>
        <w:rPr>
          <w:rFonts w:ascii="宋体" w:hAnsi="宋体" w:eastAsia="宋体" w:cs="Times New Roman"/>
          <w:b/>
          <w:szCs w:val="21"/>
        </w:rPr>
        <w:t>在每小题列出的</w:t>
      </w:r>
      <w:r>
        <w:rPr>
          <w:rFonts w:hint="eastAsia" w:ascii="宋体" w:hAnsi="宋体" w:eastAsia="宋体" w:cs="Times New Roman"/>
          <w:b/>
          <w:szCs w:val="21"/>
        </w:rPr>
        <w:t>五</w:t>
      </w:r>
      <w:r>
        <w:rPr>
          <w:rFonts w:ascii="宋体" w:hAnsi="宋体" w:eastAsia="宋体" w:cs="Times New Roman"/>
          <w:b/>
          <w:szCs w:val="21"/>
        </w:rPr>
        <w:t>个备选项中只有一个选项是符合题目要求的，请将其代码填写在答题卡相应的位置。错选、多选或未选均</w:t>
      </w:r>
      <w:r>
        <w:rPr>
          <w:rFonts w:hint="eastAsia" w:ascii="宋体" w:hAnsi="宋体" w:eastAsia="宋体" w:cs="Times New Roman"/>
          <w:b/>
          <w:szCs w:val="21"/>
        </w:rPr>
        <w:t>不得</w:t>
      </w:r>
      <w:r>
        <w:rPr>
          <w:rFonts w:ascii="宋体" w:hAnsi="宋体" w:eastAsia="宋体" w:cs="Times New Roman"/>
          <w:b/>
          <w:szCs w:val="21"/>
        </w:rPr>
        <w:t>分。</w:t>
      </w:r>
    </w:p>
    <w:p>
      <w:pPr>
        <w:spacing w:line="260" w:lineRule="exact"/>
        <w:rPr>
          <w:rFonts w:ascii="Times New Roman" w:hAnsi="Times New Roman" w:eastAsia="宋体" w:cs="Times New Roman"/>
          <w:b/>
          <w:szCs w:val="24"/>
        </w:rPr>
      </w:pPr>
      <w:r>
        <w:rPr>
          <w:rFonts w:hint="eastAsia" w:ascii="Times New Roman" w:hAnsi="Times New Roman" w:eastAsia="宋体" w:cs="Times New Roman"/>
          <w:b/>
          <w:szCs w:val="24"/>
        </w:rPr>
        <w:t>A1型题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1</w:t>
      </w:r>
      <w:r>
        <w:rPr>
          <w:rFonts w:ascii="Times New Roman" w:hAnsi="Times New Roman" w:eastAsia="宋体" w:cs="Times New Roman"/>
          <w:bCs/>
          <w:szCs w:val="24"/>
        </w:rPr>
        <w:t>.服用巴比妥类药物出现“宿醉”现象，属于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bookmarkStart w:id="0" w:name="_GoBack"/>
      <w:bookmarkEnd w:id="0"/>
      <w:r>
        <w:rPr>
          <w:rFonts w:ascii="Times New Roman" w:hAnsi="Times New Roman" w:eastAsia="宋体" w:cs="Times New Roman"/>
          <w:bCs/>
          <w:szCs w:val="24"/>
        </w:rPr>
        <w:t>A.后遗</w:t>
      </w:r>
      <w:r>
        <w:rPr>
          <w:rFonts w:hint="eastAsia" w:ascii="Times New Roman" w:hAnsi="Times New Roman" w:eastAsia="宋体" w:cs="Times New Roman"/>
          <w:bCs/>
          <w:szCs w:val="24"/>
        </w:rPr>
        <w:t>效应</w:t>
      </w:r>
      <w:r>
        <w:rPr>
          <w:rFonts w:ascii="Times New Roman" w:hAnsi="Times New Roman" w:eastAsia="宋体" w:cs="Times New Roman"/>
          <w:bCs/>
          <w:szCs w:val="24"/>
        </w:rPr>
        <w:t xml:space="preserve">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</w:t>
      </w:r>
      <w:r>
        <w:rPr>
          <w:rFonts w:ascii="Times New Roman" w:hAnsi="Times New Roman" w:eastAsia="宋体" w:cs="Times New Roman"/>
          <w:bCs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</w:t>
      </w:r>
      <w:r>
        <w:rPr>
          <w:rFonts w:ascii="Times New Roman" w:hAnsi="Times New Roman" w:eastAsia="宋体" w:cs="Times New Roman"/>
          <w:bCs/>
          <w:szCs w:val="24"/>
        </w:rPr>
        <w:t xml:space="preserve">B.停药反应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</w:t>
      </w:r>
      <w:r>
        <w:rPr>
          <w:rFonts w:ascii="Times New Roman" w:hAnsi="Times New Roman" w:eastAsia="宋体" w:cs="Times New Roman"/>
          <w:bCs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</w:t>
      </w:r>
      <w:r>
        <w:rPr>
          <w:rFonts w:ascii="Times New Roman" w:hAnsi="Times New Roman" w:eastAsia="宋体" w:cs="Times New Roman"/>
          <w:bCs/>
          <w:szCs w:val="24"/>
        </w:rPr>
        <w:t xml:space="preserve">C.特异质反应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</w:t>
      </w:r>
      <w:r>
        <w:rPr>
          <w:rFonts w:ascii="Times New Roman" w:hAnsi="Times New Roman" w:eastAsia="宋体" w:cs="Times New Roman"/>
          <w:bCs/>
          <w:szCs w:val="24"/>
        </w:rPr>
        <w:t xml:space="preserve">D.过敏反应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</w:t>
      </w:r>
      <w:r>
        <w:rPr>
          <w:rFonts w:ascii="Times New Roman" w:hAnsi="Times New Roman" w:eastAsia="宋体" w:cs="Times New Roman"/>
          <w:bCs/>
          <w:szCs w:val="24"/>
        </w:rPr>
        <w:t>E.副反应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>2.药物与受体结合后，能否兴奋受体则取决于下列哪一因素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 xml:space="preserve">A.药物分子量大小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</w:t>
      </w:r>
      <w:r>
        <w:rPr>
          <w:rFonts w:ascii="Times New Roman" w:hAnsi="Times New Roman" w:eastAsia="宋体" w:cs="Times New Roman"/>
          <w:bCs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</w:t>
      </w:r>
      <w:r>
        <w:rPr>
          <w:rFonts w:ascii="Times New Roman" w:hAnsi="Times New Roman" w:eastAsia="宋体" w:cs="Times New Roman"/>
          <w:bCs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</w:t>
      </w:r>
      <w:r>
        <w:rPr>
          <w:rFonts w:ascii="Times New Roman" w:hAnsi="Times New Roman" w:eastAsia="宋体" w:cs="Times New Roman"/>
          <w:bCs/>
          <w:szCs w:val="24"/>
        </w:rPr>
        <w:t xml:space="preserve">B.药物的亲和力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</w:t>
      </w:r>
      <w:r>
        <w:rPr>
          <w:rFonts w:ascii="Times New Roman" w:hAnsi="Times New Roman" w:eastAsia="宋体" w:cs="Times New Roman"/>
          <w:bCs/>
          <w:szCs w:val="24"/>
        </w:rPr>
        <w:t xml:space="preserve">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</w:t>
      </w:r>
      <w:r>
        <w:rPr>
          <w:rFonts w:ascii="Times New Roman" w:hAnsi="Times New Roman" w:eastAsia="宋体" w:cs="Times New Roman"/>
          <w:bCs/>
          <w:szCs w:val="24"/>
        </w:rPr>
        <w:t>C.是否有内在活性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 xml:space="preserve">D.药物剂量的大小 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 </w:t>
      </w:r>
      <w:r>
        <w:rPr>
          <w:rFonts w:ascii="Times New Roman" w:hAnsi="Times New Roman" w:eastAsia="宋体" w:cs="Times New Roman"/>
          <w:bCs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</w:t>
      </w:r>
      <w:r>
        <w:rPr>
          <w:rFonts w:ascii="Times New Roman" w:hAnsi="Times New Roman" w:eastAsia="宋体" w:cs="Times New Roman"/>
          <w:bCs/>
          <w:szCs w:val="24"/>
        </w:rPr>
        <w:t>E.药物的剂型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>3.大多数药物在体内通过细胞膜的方式是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 xml:space="preserve">A.主动转运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</w:t>
      </w:r>
      <w:r>
        <w:rPr>
          <w:rFonts w:ascii="Times New Roman" w:hAnsi="Times New Roman" w:eastAsia="宋体" w:cs="Times New Roman"/>
          <w:bCs/>
          <w:szCs w:val="24"/>
        </w:rPr>
        <w:t xml:space="preserve">B.简单扩散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</w:t>
      </w:r>
      <w:r>
        <w:rPr>
          <w:rFonts w:ascii="Times New Roman" w:hAnsi="Times New Roman" w:eastAsia="宋体" w:cs="Times New Roman"/>
          <w:bCs/>
          <w:szCs w:val="24"/>
        </w:rPr>
        <w:t xml:space="preserve">C.易化扩散 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</w:t>
      </w:r>
      <w:r>
        <w:rPr>
          <w:rFonts w:ascii="Times New Roman" w:hAnsi="Times New Roman" w:eastAsia="宋体" w:cs="Times New Roman"/>
          <w:bCs/>
          <w:szCs w:val="24"/>
        </w:rPr>
        <w:t xml:space="preserve">D.膜孔滤过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</w:t>
      </w:r>
      <w:r>
        <w:rPr>
          <w:rFonts w:ascii="Times New Roman" w:hAnsi="Times New Roman" w:eastAsia="宋体" w:cs="Times New Roman"/>
          <w:bCs/>
          <w:szCs w:val="24"/>
        </w:rPr>
        <w:t xml:space="preserve">  E.水溶扩散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>4.影响药物效应的因素是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 xml:space="preserve">A.年龄和性别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</w:t>
      </w:r>
      <w:r>
        <w:rPr>
          <w:rFonts w:ascii="Times New Roman" w:hAnsi="Times New Roman" w:eastAsia="宋体" w:cs="Times New Roman"/>
          <w:bCs/>
          <w:szCs w:val="24"/>
        </w:rPr>
        <w:t xml:space="preserve">  B.体重   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</w:t>
      </w:r>
      <w:r>
        <w:rPr>
          <w:rFonts w:ascii="Times New Roman" w:hAnsi="Times New Roman" w:eastAsia="宋体" w:cs="Times New Roman"/>
          <w:bCs/>
          <w:szCs w:val="24"/>
        </w:rPr>
        <w:t xml:space="preserve">   C.给药时间 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</w:t>
      </w:r>
      <w:r>
        <w:rPr>
          <w:rFonts w:ascii="Times New Roman" w:hAnsi="Times New Roman" w:eastAsia="宋体" w:cs="Times New Roman"/>
          <w:bCs/>
          <w:szCs w:val="24"/>
        </w:rPr>
        <w:t xml:space="preserve">  D.病理状态  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</w:t>
      </w:r>
      <w:r>
        <w:rPr>
          <w:rFonts w:ascii="Times New Roman" w:hAnsi="Times New Roman" w:eastAsia="宋体" w:cs="Times New Roman"/>
          <w:bCs/>
          <w:szCs w:val="24"/>
        </w:rPr>
        <w:t>E.以上都是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>5.血脑屏障的作用是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 xml:space="preserve">A.阻止外来物进入脑组织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</w:t>
      </w:r>
      <w:r>
        <w:rPr>
          <w:rFonts w:ascii="Times New Roman" w:hAnsi="Times New Roman" w:eastAsia="宋体" w:cs="Times New Roman"/>
          <w:bCs/>
          <w:szCs w:val="24"/>
        </w:rPr>
        <w:t xml:space="preserve">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</w:t>
      </w:r>
      <w:r>
        <w:rPr>
          <w:rFonts w:ascii="Times New Roman" w:hAnsi="Times New Roman" w:eastAsia="宋体" w:cs="Times New Roman"/>
          <w:bCs/>
          <w:szCs w:val="24"/>
        </w:rPr>
        <w:t xml:space="preserve">B.使药物不易穿透，保护大脑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</w:t>
      </w:r>
      <w:r>
        <w:rPr>
          <w:rFonts w:ascii="Times New Roman" w:hAnsi="Times New Roman" w:eastAsia="宋体" w:cs="Times New Roman"/>
          <w:bCs/>
          <w:szCs w:val="24"/>
        </w:rPr>
        <w:t xml:space="preserve">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</w:t>
      </w:r>
      <w:r>
        <w:rPr>
          <w:rFonts w:ascii="Times New Roman" w:hAnsi="Times New Roman" w:eastAsia="宋体" w:cs="Times New Roman"/>
          <w:bCs/>
          <w:szCs w:val="24"/>
        </w:rPr>
        <w:t>C.阻止药物进人大脑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 xml:space="preserve">D.阻止所有细菌进入大脑 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</w:t>
      </w:r>
      <w:r>
        <w:rPr>
          <w:rFonts w:ascii="Times New Roman" w:hAnsi="Times New Roman" w:eastAsia="宋体" w:cs="Times New Roman"/>
          <w:bCs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</w:t>
      </w:r>
      <w:r>
        <w:rPr>
          <w:rFonts w:ascii="Times New Roman" w:hAnsi="Times New Roman" w:eastAsia="宋体" w:cs="Times New Roman"/>
          <w:bCs/>
          <w:szCs w:val="24"/>
        </w:rPr>
        <w:t>E.以上都不对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>6.半数致死量(LD</w:t>
      </w:r>
      <w:r>
        <w:rPr>
          <w:rFonts w:ascii="Times New Roman" w:hAnsi="Times New Roman" w:eastAsia="宋体" w:cs="Times New Roman"/>
          <w:bCs/>
          <w:szCs w:val="24"/>
          <w:vertAlign w:val="subscript"/>
        </w:rPr>
        <w:t>50</w:t>
      </w:r>
      <w:r>
        <w:rPr>
          <w:rFonts w:ascii="Times New Roman" w:hAnsi="Times New Roman" w:eastAsia="宋体" w:cs="Times New Roman"/>
          <w:bCs/>
          <w:szCs w:val="24"/>
        </w:rPr>
        <w:t>)是指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>A.能使群体中有半数个体出现某一效应的剂量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 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>B.能使群体中有50个个体出现某一效应的剂量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>C.能使群体中有一半个体死亡的剂量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         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>D.能使群体中有一半以上个体死亡的剂量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>E.以上说法均不对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>7.新斯的明的禁忌证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 xml:space="preserve">A.阵发性室上性心动过速 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</w:t>
      </w:r>
      <w:r>
        <w:rPr>
          <w:rFonts w:ascii="Times New Roman" w:hAnsi="Times New Roman" w:eastAsia="宋体" w:cs="Times New Roman"/>
          <w:bCs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</w:t>
      </w:r>
      <w:r>
        <w:rPr>
          <w:rFonts w:ascii="Times New Roman" w:hAnsi="Times New Roman" w:eastAsia="宋体" w:cs="Times New Roman"/>
          <w:bCs/>
          <w:szCs w:val="24"/>
        </w:rPr>
        <w:t xml:space="preserve">B.术后腹气胀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</w:t>
      </w:r>
      <w:r>
        <w:rPr>
          <w:rFonts w:ascii="Times New Roman" w:hAnsi="Times New Roman" w:eastAsia="宋体" w:cs="Times New Roman"/>
          <w:bCs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          </w:t>
      </w:r>
      <w:r>
        <w:rPr>
          <w:rFonts w:ascii="Times New Roman" w:hAnsi="Times New Roman" w:eastAsia="宋体" w:cs="Times New Roman"/>
          <w:bCs/>
          <w:szCs w:val="24"/>
        </w:rPr>
        <w:t xml:space="preserve">C.支气管哮喘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</w:t>
      </w:r>
      <w:r>
        <w:rPr>
          <w:rFonts w:ascii="Times New Roman" w:hAnsi="Times New Roman" w:eastAsia="宋体" w:cs="Times New Roman"/>
          <w:bCs/>
          <w:szCs w:val="24"/>
        </w:rPr>
        <w:t xml:space="preserve">   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>D.尿潴留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                     </w:t>
      </w:r>
      <w:r>
        <w:rPr>
          <w:rFonts w:ascii="Times New Roman" w:hAnsi="Times New Roman" w:eastAsia="宋体" w:cs="Times New Roman"/>
          <w:bCs/>
          <w:szCs w:val="24"/>
        </w:rPr>
        <w:t>E.重症肌无力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>8.毛果芸香碱与下列哪种药是一对拮抗剂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 xml:space="preserve">A.毒启豆碱  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</w:t>
      </w:r>
      <w:r>
        <w:rPr>
          <w:rFonts w:ascii="Times New Roman" w:hAnsi="Times New Roman" w:eastAsia="宋体" w:cs="Times New Roman"/>
          <w:bCs/>
          <w:szCs w:val="24"/>
        </w:rPr>
        <w:t xml:space="preserve">B.肾上腺素   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</w:t>
      </w:r>
      <w:r>
        <w:rPr>
          <w:rFonts w:ascii="Times New Roman" w:hAnsi="Times New Roman" w:eastAsia="宋体" w:cs="Times New Roman"/>
          <w:bCs/>
          <w:szCs w:val="24"/>
        </w:rPr>
        <w:t xml:space="preserve"> C.新斯的明   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</w:t>
      </w:r>
      <w:r>
        <w:rPr>
          <w:rFonts w:ascii="Times New Roman" w:hAnsi="Times New Roman" w:eastAsia="宋体" w:cs="Times New Roman"/>
          <w:bCs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</w:t>
      </w:r>
      <w:r>
        <w:rPr>
          <w:rFonts w:ascii="Times New Roman" w:hAnsi="Times New Roman" w:eastAsia="宋体" w:cs="Times New Roman"/>
          <w:bCs/>
          <w:szCs w:val="24"/>
        </w:rPr>
        <w:t xml:space="preserve">D.阿托品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</w:t>
      </w:r>
      <w:r>
        <w:rPr>
          <w:rFonts w:ascii="Times New Roman" w:hAnsi="Times New Roman" w:eastAsia="宋体" w:cs="Times New Roman"/>
          <w:bCs/>
          <w:szCs w:val="24"/>
        </w:rPr>
        <w:t>E.异丙肾上腺素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>9.不属于β受体阻断药的是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 xml:space="preserve">A.吲哚洛尔 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</w:t>
      </w:r>
      <w:r>
        <w:rPr>
          <w:rFonts w:ascii="Times New Roman" w:hAnsi="Times New Roman" w:eastAsia="宋体" w:cs="Times New Roman"/>
          <w:bCs/>
          <w:szCs w:val="24"/>
        </w:rPr>
        <w:t xml:space="preserve">  B.美托洛尔  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</w:t>
      </w:r>
      <w:r>
        <w:rPr>
          <w:rFonts w:ascii="Times New Roman" w:hAnsi="Times New Roman" w:eastAsia="宋体" w:cs="Times New Roman"/>
          <w:bCs/>
          <w:szCs w:val="24"/>
        </w:rPr>
        <w:t xml:space="preserve">  C.哌唑嗪 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</w:t>
      </w:r>
      <w:r>
        <w:rPr>
          <w:rFonts w:ascii="Times New Roman" w:hAnsi="Times New Roman" w:eastAsia="宋体" w:cs="Times New Roman"/>
          <w:bCs/>
          <w:szCs w:val="24"/>
        </w:rPr>
        <w:t xml:space="preserve">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</w:t>
      </w:r>
      <w:r>
        <w:rPr>
          <w:rFonts w:ascii="Times New Roman" w:hAnsi="Times New Roman" w:eastAsia="宋体" w:cs="Times New Roman"/>
          <w:bCs/>
          <w:szCs w:val="24"/>
        </w:rPr>
        <w:t xml:space="preserve">D.普萘洛尔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</w:t>
      </w:r>
      <w:r>
        <w:rPr>
          <w:rFonts w:ascii="Times New Roman" w:hAnsi="Times New Roman" w:eastAsia="宋体" w:cs="Times New Roman"/>
          <w:bCs/>
          <w:szCs w:val="24"/>
        </w:rPr>
        <w:t>E.醋丁洛尔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>10.抢救青霉素引起的过敏性休克应首选下列哪种药物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 xml:space="preserve">A.去甲肾上腺素     B.肾上腺素  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</w:t>
      </w:r>
      <w:r>
        <w:rPr>
          <w:rFonts w:ascii="Times New Roman" w:hAnsi="Times New Roman" w:eastAsia="宋体" w:cs="Times New Roman"/>
          <w:bCs/>
          <w:szCs w:val="24"/>
        </w:rPr>
        <w:t xml:space="preserve"> C.麻黄碱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</w:t>
      </w:r>
      <w:r>
        <w:rPr>
          <w:rFonts w:ascii="Times New Roman" w:hAnsi="Times New Roman" w:eastAsia="宋体" w:cs="Times New Roman"/>
          <w:bCs/>
          <w:szCs w:val="24"/>
        </w:rPr>
        <w:t xml:space="preserve">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</w:t>
      </w:r>
      <w:r>
        <w:rPr>
          <w:rFonts w:ascii="Times New Roman" w:hAnsi="Times New Roman" w:eastAsia="宋体" w:cs="Times New Roman"/>
          <w:bCs/>
          <w:szCs w:val="24"/>
        </w:rPr>
        <w:t xml:space="preserve">D.异丙肾上腺素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</w:t>
      </w:r>
      <w:r>
        <w:rPr>
          <w:rFonts w:ascii="Times New Roman" w:hAnsi="Times New Roman" w:eastAsia="宋体" w:cs="Times New Roman"/>
          <w:bCs/>
          <w:szCs w:val="24"/>
        </w:rPr>
        <w:t>E.间羟胺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>11.局麻药的作用机制是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>A.在细胞膜内侧阻断Na</w:t>
      </w:r>
      <w:r>
        <w:rPr>
          <w:rFonts w:ascii="Times New Roman" w:hAnsi="Times New Roman" w:eastAsia="宋体" w:cs="Times New Roman"/>
          <w:bCs/>
          <w:szCs w:val="24"/>
          <w:vertAlign w:val="superscript"/>
        </w:rPr>
        <w:t>+</w:t>
      </w:r>
      <w:r>
        <w:rPr>
          <w:rFonts w:ascii="Times New Roman" w:hAnsi="Times New Roman" w:eastAsia="宋体" w:cs="Times New Roman"/>
          <w:bCs/>
          <w:szCs w:val="24"/>
        </w:rPr>
        <w:t xml:space="preserve">通道     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>B.在细胞膜外侧阻断Ca</w:t>
      </w:r>
      <w:r>
        <w:rPr>
          <w:rFonts w:ascii="Times New Roman" w:hAnsi="Times New Roman" w:eastAsia="宋体" w:cs="Times New Roman"/>
          <w:bCs/>
          <w:szCs w:val="24"/>
          <w:vertAlign w:val="superscript"/>
        </w:rPr>
        <w:t>2+</w:t>
      </w:r>
      <w:r>
        <w:rPr>
          <w:rFonts w:ascii="Times New Roman" w:hAnsi="Times New Roman" w:eastAsia="宋体" w:cs="Times New Roman"/>
          <w:bCs/>
          <w:szCs w:val="24"/>
        </w:rPr>
        <w:t>通道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>C.在细胞膜内侧阻断Ca</w:t>
      </w:r>
      <w:r>
        <w:rPr>
          <w:rFonts w:ascii="Times New Roman" w:hAnsi="Times New Roman" w:eastAsia="宋体" w:cs="Times New Roman"/>
          <w:bCs/>
          <w:szCs w:val="24"/>
          <w:vertAlign w:val="superscript"/>
        </w:rPr>
        <w:t>2+</w:t>
      </w:r>
      <w:r>
        <w:rPr>
          <w:rFonts w:ascii="Times New Roman" w:hAnsi="Times New Roman" w:eastAsia="宋体" w:cs="Times New Roman"/>
          <w:bCs/>
          <w:szCs w:val="24"/>
        </w:rPr>
        <w:t xml:space="preserve">通道   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>D.在细胞膜外侧阻断Cl</w:t>
      </w:r>
      <w:r>
        <w:rPr>
          <w:rFonts w:ascii="Times New Roman" w:hAnsi="Times New Roman" w:eastAsia="宋体" w:cs="Times New Roman"/>
          <w:bCs/>
          <w:szCs w:val="24"/>
          <w:vertAlign w:val="superscript"/>
        </w:rPr>
        <w:t>-</w:t>
      </w:r>
      <w:r>
        <w:rPr>
          <w:rFonts w:ascii="Times New Roman" w:hAnsi="Times New Roman" w:eastAsia="宋体" w:cs="Times New Roman"/>
          <w:bCs/>
          <w:szCs w:val="24"/>
        </w:rPr>
        <w:t>通道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>E.在细胞膜内侧阻断K</w:t>
      </w:r>
      <w:r>
        <w:rPr>
          <w:rFonts w:ascii="Times New Roman" w:hAnsi="Times New Roman" w:eastAsia="宋体" w:cs="Times New Roman"/>
          <w:bCs/>
          <w:szCs w:val="24"/>
          <w:vertAlign w:val="superscript"/>
        </w:rPr>
        <w:t>+</w:t>
      </w:r>
      <w:r>
        <w:rPr>
          <w:rFonts w:ascii="Times New Roman" w:hAnsi="Times New Roman" w:eastAsia="宋体" w:cs="Times New Roman"/>
          <w:bCs/>
          <w:szCs w:val="24"/>
        </w:rPr>
        <w:t>通道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>12.丁卡因一般不用于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 xml:space="preserve">A.表面麻醉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</w:t>
      </w:r>
      <w:r>
        <w:rPr>
          <w:rFonts w:ascii="Times New Roman" w:hAnsi="Times New Roman" w:eastAsia="宋体" w:cs="Times New Roman"/>
          <w:bCs/>
          <w:szCs w:val="24"/>
        </w:rPr>
        <w:t xml:space="preserve">  B.浸润麻醉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</w:t>
      </w:r>
      <w:r>
        <w:rPr>
          <w:rFonts w:ascii="Times New Roman" w:hAnsi="Times New Roman" w:eastAsia="宋体" w:cs="Times New Roman"/>
          <w:bCs/>
          <w:szCs w:val="24"/>
        </w:rPr>
        <w:t xml:space="preserve"> C.腰麻 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</w:t>
      </w:r>
      <w:r>
        <w:rPr>
          <w:rFonts w:ascii="Times New Roman" w:hAnsi="Times New Roman" w:eastAsia="宋体" w:cs="Times New Roman"/>
          <w:bCs/>
          <w:szCs w:val="24"/>
        </w:rPr>
        <w:t xml:space="preserve">D.传导麻醉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</w:t>
      </w:r>
      <w:r>
        <w:rPr>
          <w:rFonts w:ascii="Times New Roman" w:hAnsi="Times New Roman" w:eastAsia="宋体" w:cs="Times New Roman"/>
          <w:bCs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</w:t>
      </w:r>
      <w:r>
        <w:rPr>
          <w:rFonts w:ascii="Times New Roman" w:hAnsi="Times New Roman" w:eastAsia="宋体" w:cs="Times New Roman"/>
          <w:bCs/>
          <w:szCs w:val="24"/>
        </w:rPr>
        <w:t>E.硬膜外麻醉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>13.苯二氮草类药物不具有的作用是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 xml:space="preserve">A.抗焦虑   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</w:t>
      </w:r>
      <w:r>
        <w:rPr>
          <w:rFonts w:ascii="Times New Roman" w:hAnsi="Times New Roman" w:eastAsia="宋体" w:cs="Times New Roman"/>
          <w:bCs/>
          <w:szCs w:val="24"/>
        </w:rPr>
        <w:t xml:space="preserve">  B.抗惊厥     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</w:t>
      </w:r>
      <w:r>
        <w:rPr>
          <w:rFonts w:ascii="Times New Roman" w:hAnsi="Times New Roman" w:eastAsia="宋体" w:cs="Times New Roman"/>
          <w:bCs/>
          <w:szCs w:val="24"/>
        </w:rPr>
        <w:t xml:space="preserve">C.镇静催眠  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</w:t>
      </w:r>
      <w:r>
        <w:rPr>
          <w:rFonts w:ascii="Times New Roman" w:hAnsi="Times New Roman" w:eastAsia="宋体" w:cs="Times New Roman"/>
          <w:bCs/>
          <w:szCs w:val="24"/>
        </w:rPr>
        <w:t xml:space="preserve">  D.麻醉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  </w:t>
      </w:r>
      <w:r>
        <w:rPr>
          <w:rFonts w:ascii="Times New Roman" w:hAnsi="Times New Roman" w:eastAsia="宋体" w:cs="Times New Roman"/>
          <w:bCs/>
          <w:szCs w:val="24"/>
        </w:rPr>
        <w:t>E.中枢性肌肉松弛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>14.解救苯二氮</w:t>
      </w:r>
      <w:r>
        <w:rPr>
          <w:rFonts w:hint="eastAsia" w:ascii="Times New Roman" w:hAnsi="Times New Roman" w:eastAsia="宋体" w:cs="Times New Roman"/>
          <w:bCs/>
          <w:szCs w:val="24"/>
        </w:rPr>
        <w:t>䓬类药物急性中毒的特效拮抗药是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 xml:space="preserve">A.阿托品    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</w:t>
      </w:r>
      <w:r>
        <w:rPr>
          <w:rFonts w:ascii="Times New Roman" w:hAnsi="Times New Roman" w:eastAsia="宋体" w:cs="Times New Roman"/>
          <w:bCs/>
          <w:szCs w:val="24"/>
        </w:rPr>
        <w:t xml:space="preserve"> B.酚妥拉明    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</w:t>
      </w:r>
      <w:r>
        <w:rPr>
          <w:rFonts w:ascii="Times New Roman" w:hAnsi="Times New Roman" w:eastAsia="宋体" w:cs="Times New Roman"/>
          <w:bCs/>
          <w:szCs w:val="24"/>
        </w:rPr>
        <w:t xml:space="preserve">C.氯解磷定 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</w:t>
      </w:r>
      <w:r>
        <w:rPr>
          <w:rFonts w:ascii="Times New Roman" w:hAnsi="Times New Roman" w:eastAsia="宋体" w:cs="Times New Roman"/>
          <w:bCs/>
          <w:szCs w:val="24"/>
        </w:rPr>
        <w:t xml:space="preserve">  D.氟马西尼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</w:t>
      </w:r>
      <w:r>
        <w:rPr>
          <w:rFonts w:ascii="Times New Roman" w:hAnsi="Times New Roman" w:eastAsia="宋体" w:cs="Times New Roman"/>
          <w:bCs/>
          <w:szCs w:val="24"/>
        </w:rPr>
        <w:t>E.毛果芸香碱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>15.苯妥英钠禁用于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 xml:space="preserve">A.癫痫大发作    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         </w:t>
      </w:r>
      <w:r>
        <w:rPr>
          <w:rFonts w:ascii="Times New Roman" w:hAnsi="Times New Roman" w:eastAsia="宋体" w:cs="Times New Roman"/>
          <w:bCs/>
          <w:szCs w:val="24"/>
        </w:rPr>
        <w:t xml:space="preserve">B.癫痫单纯部分性发作  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  </w:t>
      </w:r>
      <w:r>
        <w:rPr>
          <w:rFonts w:ascii="Times New Roman" w:hAnsi="Times New Roman" w:eastAsia="宋体" w:cs="Times New Roman"/>
          <w:bCs/>
          <w:szCs w:val="24"/>
        </w:rPr>
        <w:t>C.癫</w:t>
      </w:r>
      <w:r>
        <w:rPr>
          <w:rFonts w:hint="eastAsia" w:ascii="Times New Roman" w:hAnsi="Times New Roman" w:eastAsia="宋体" w:cs="Times New Roman"/>
          <w:bCs/>
          <w:szCs w:val="24"/>
        </w:rPr>
        <w:t>痫</w:t>
      </w:r>
      <w:r>
        <w:rPr>
          <w:rFonts w:ascii="Times New Roman" w:hAnsi="Times New Roman" w:eastAsia="宋体" w:cs="Times New Roman"/>
          <w:bCs/>
          <w:szCs w:val="24"/>
        </w:rPr>
        <w:t>小发作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>D.</w:t>
      </w:r>
      <w:r>
        <w:rPr>
          <w:rFonts w:hint="eastAsia" w:ascii="Times New Roman" w:hAnsi="Times New Roman" w:eastAsia="宋体" w:cs="Times New Roman"/>
          <w:bCs/>
          <w:szCs w:val="24"/>
        </w:rPr>
        <w:t>三叉神经痛</w:t>
      </w:r>
      <w:r>
        <w:rPr>
          <w:rFonts w:ascii="Times New Roman" w:hAnsi="Times New Roman" w:eastAsia="宋体" w:cs="Times New Roman"/>
          <w:bCs/>
          <w:szCs w:val="24"/>
        </w:rPr>
        <w:t xml:space="preserve">   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          </w:t>
      </w:r>
      <w:r>
        <w:rPr>
          <w:rFonts w:ascii="Times New Roman" w:hAnsi="Times New Roman" w:eastAsia="宋体" w:cs="Times New Roman"/>
          <w:bCs/>
          <w:szCs w:val="24"/>
        </w:rPr>
        <w:t>E.室性心律失常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>16.治疗子痫的首选药是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 xml:space="preserve">A.地西泮   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</w:t>
      </w:r>
      <w:r>
        <w:rPr>
          <w:rFonts w:ascii="Times New Roman" w:hAnsi="Times New Roman" w:eastAsia="宋体" w:cs="Times New Roman"/>
          <w:bCs/>
          <w:szCs w:val="24"/>
        </w:rPr>
        <w:t xml:space="preserve">B.苯巴比妥  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</w:t>
      </w:r>
      <w:r>
        <w:rPr>
          <w:rFonts w:ascii="Times New Roman" w:hAnsi="Times New Roman" w:eastAsia="宋体" w:cs="Times New Roman"/>
          <w:bCs/>
          <w:szCs w:val="24"/>
        </w:rPr>
        <w:t xml:space="preserve">C.水合氯醛    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</w:t>
      </w:r>
      <w:r>
        <w:rPr>
          <w:rFonts w:ascii="Times New Roman" w:hAnsi="Times New Roman" w:eastAsia="宋体" w:cs="Times New Roman"/>
          <w:bCs/>
          <w:szCs w:val="24"/>
        </w:rPr>
        <w:t xml:space="preserve">D.硫酸镁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</w:t>
      </w:r>
      <w:r>
        <w:rPr>
          <w:rFonts w:ascii="Times New Roman" w:hAnsi="Times New Roman" w:eastAsia="宋体" w:cs="Times New Roman"/>
          <w:bCs/>
          <w:szCs w:val="24"/>
        </w:rPr>
        <w:t>E.葡萄糖酸钙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>17.左旋多巴抗帕金森病的作用机制是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>A.在中枢转变为多巴胺                    B.促进中枢多巴胺的释放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   </w:t>
      </w:r>
      <w:r>
        <w:rPr>
          <w:rFonts w:ascii="Times New Roman" w:hAnsi="Times New Roman" w:eastAsia="宋体" w:cs="Times New Roman"/>
          <w:bCs/>
          <w:szCs w:val="24"/>
        </w:rPr>
        <w:t>C.抑制中枢多巴胺的再摄取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 xml:space="preserve">D.激动中枢多巴胺受体       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</w:t>
      </w:r>
      <w:r>
        <w:rPr>
          <w:rFonts w:ascii="Times New Roman" w:hAnsi="Times New Roman" w:eastAsia="宋体" w:cs="Times New Roman"/>
          <w:bCs/>
          <w:szCs w:val="24"/>
        </w:rPr>
        <w:t>E.激动外周多巴胺受体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>18.氯丙嗪不具有的作用是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 xml:space="preserve">A.镇静    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</w:t>
      </w:r>
      <w:r>
        <w:rPr>
          <w:rFonts w:ascii="Times New Roman" w:hAnsi="Times New Roman" w:eastAsia="宋体" w:cs="Times New Roman"/>
          <w:bCs/>
          <w:szCs w:val="24"/>
        </w:rPr>
        <w:t xml:space="preserve">B.镇吐   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</w:t>
      </w:r>
      <w:r>
        <w:rPr>
          <w:rFonts w:ascii="Times New Roman" w:hAnsi="Times New Roman" w:eastAsia="宋体" w:cs="Times New Roman"/>
          <w:bCs/>
          <w:szCs w:val="24"/>
        </w:rPr>
        <w:t xml:space="preserve">C.麻醉    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</w:t>
      </w:r>
      <w:r>
        <w:rPr>
          <w:rFonts w:ascii="Times New Roman" w:hAnsi="Times New Roman" w:eastAsia="宋体" w:cs="Times New Roman"/>
          <w:bCs/>
          <w:szCs w:val="24"/>
        </w:rPr>
        <w:t xml:space="preserve">D.降温      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</w:t>
      </w:r>
      <w:r>
        <w:rPr>
          <w:rFonts w:ascii="Times New Roman" w:hAnsi="Times New Roman" w:eastAsia="宋体" w:cs="Times New Roman"/>
          <w:bCs/>
          <w:szCs w:val="24"/>
        </w:rPr>
        <w:t>E.抗精神病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>19.治疗胆绞痛宜选用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 xml:space="preserve">A.吗啡+哌替啶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</w:t>
      </w:r>
      <w:r>
        <w:rPr>
          <w:rFonts w:ascii="Times New Roman" w:hAnsi="Times New Roman" w:eastAsia="宋体" w:cs="Times New Roman"/>
          <w:bCs/>
          <w:szCs w:val="24"/>
        </w:rPr>
        <w:t xml:space="preserve"> B.吗啡+阿司匹林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</w:t>
      </w:r>
      <w:r>
        <w:rPr>
          <w:rFonts w:ascii="Times New Roman" w:hAnsi="Times New Roman" w:eastAsia="宋体" w:cs="Times New Roman"/>
          <w:bCs/>
          <w:szCs w:val="24"/>
        </w:rPr>
        <w:t xml:space="preserve">  C.哌替啶   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</w:t>
      </w:r>
      <w:r>
        <w:rPr>
          <w:rFonts w:ascii="Times New Roman" w:hAnsi="Times New Roman" w:eastAsia="宋体" w:cs="Times New Roman"/>
          <w:bCs/>
          <w:szCs w:val="24"/>
        </w:rPr>
        <w:t>D.哌替啶+阿托品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</w:t>
      </w:r>
      <w:r>
        <w:rPr>
          <w:rFonts w:ascii="Times New Roman" w:hAnsi="Times New Roman" w:eastAsia="宋体" w:cs="Times New Roman"/>
          <w:bCs/>
          <w:szCs w:val="24"/>
        </w:rPr>
        <w:t>E.阿托品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>20.治疗阿司匹林过量引起的水杨酸反应，最有效的措施是静脉滴注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 xml:space="preserve">A.生理盐水 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</w:t>
      </w:r>
      <w:r>
        <w:rPr>
          <w:rFonts w:ascii="Times New Roman" w:hAnsi="Times New Roman" w:eastAsia="宋体" w:cs="Times New Roman"/>
          <w:bCs/>
          <w:szCs w:val="24"/>
        </w:rPr>
        <w:t xml:space="preserve">B.碳酸氢钠  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</w:t>
      </w:r>
      <w:r>
        <w:rPr>
          <w:rFonts w:ascii="Times New Roman" w:hAnsi="Times New Roman" w:eastAsia="宋体" w:cs="Times New Roman"/>
          <w:bCs/>
          <w:szCs w:val="24"/>
        </w:rPr>
        <w:t xml:space="preserve">C.甘露醇  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</w:t>
      </w:r>
      <w:r>
        <w:rPr>
          <w:rFonts w:ascii="Times New Roman" w:hAnsi="Times New Roman" w:eastAsia="宋体" w:cs="Times New Roman"/>
          <w:bCs/>
          <w:szCs w:val="24"/>
        </w:rPr>
        <w:t xml:space="preserve">D.呋塞米  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</w:t>
      </w:r>
      <w:r>
        <w:rPr>
          <w:rFonts w:ascii="Times New Roman" w:hAnsi="Times New Roman" w:eastAsia="宋体" w:cs="Times New Roman"/>
          <w:bCs/>
          <w:szCs w:val="24"/>
        </w:rPr>
        <w:t>E.氢氯噻嗪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21.作为治疗阵发性室上性心动过速的首选药是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A.利多卡因            B.奎尼丁          C.维拉帕米         D.地高辛          E.阿托品</w:t>
      </w:r>
      <w:r>
        <w:rPr>
          <w:rFonts w:hint="eastAsia" w:ascii="Times New Roman" w:hAnsi="Times New Roman" w:eastAsia="宋体" w:cs="Times New Roman"/>
          <w:bCs/>
          <w:szCs w:val="24"/>
        </w:rPr>
        <w:br w:type="textWrapping"/>
      </w:r>
      <w:r>
        <w:rPr>
          <w:rFonts w:hint="eastAsia" w:ascii="Times New Roman" w:hAnsi="Times New Roman" w:eastAsia="宋体" w:cs="Times New Roman"/>
          <w:bCs/>
          <w:szCs w:val="24"/>
        </w:rPr>
        <w:t>22</w:t>
      </w:r>
      <w:r>
        <w:rPr>
          <w:rFonts w:ascii="Times New Roman" w:hAnsi="Times New Roman" w:eastAsia="宋体" w:cs="Times New Roman"/>
          <w:bCs/>
          <w:szCs w:val="24"/>
        </w:rPr>
        <w:t xml:space="preserve">.有降压作用的钙通道阻滞药是 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 xml:space="preserve">A.利血平   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</w:t>
      </w:r>
      <w:r>
        <w:rPr>
          <w:rFonts w:ascii="Times New Roman" w:hAnsi="Times New Roman" w:eastAsia="宋体" w:cs="Times New Roman"/>
          <w:bCs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</w:t>
      </w:r>
      <w:r>
        <w:rPr>
          <w:rFonts w:ascii="Times New Roman" w:hAnsi="Times New Roman" w:eastAsia="宋体" w:cs="Times New Roman"/>
          <w:bCs/>
          <w:szCs w:val="24"/>
        </w:rPr>
        <w:t xml:space="preserve">B.普萘洛尔  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</w:t>
      </w:r>
      <w:r>
        <w:rPr>
          <w:rFonts w:ascii="Times New Roman" w:hAnsi="Times New Roman" w:eastAsia="宋体" w:cs="Times New Roman"/>
          <w:bCs/>
          <w:szCs w:val="24"/>
        </w:rPr>
        <w:t xml:space="preserve">C.硝酸甘油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</w:t>
      </w:r>
      <w:r>
        <w:rPr>
          <w:rFonts w:ascii="Times New Roman" w:hAnsi="Times New Roman" w:eastAsia="宋体" w:cs="Times New Roman"/>
          <w:bCs/>
          <w:szCs w:val="24"/>
        </w:rPr>
        <w:t xml:space="preserve">  D.硝苯地平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</w:t>
      </w:r>
      <w:r>
        <w:rPr>
          <w:rFonts w:ascii="Times New Roman" w:hAnsi="Times New Roman" w:eastAsia="宋体" w:cs="Times New Roman"/>
          <w:bCs/>
          <w:szCs w:val="24"/>
        </w:rPr>
        <w:t>E.可乐定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23.强心苷治疗心力衰竭的原发作用是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A.使己扩大的心室容积缩小                B.正性肌力作用                       C.减慢心率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D.减慢房室传导                          E.扩血管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24.呋塞米产生利尿作用的机制是</w:t>
      </w:r>
      <w:r>
        <w:rPr>
          <w:rFonts w:hint="eastAsia" w:ascii="Times New Roman" w:hAnsi="Times New Roman" w:eastAsia="宋体" w:cs="Times New Roman"/>
          <w:bCs/>
          <w:szCs w:val="24"/>
        </w:rPr>
        <w:br w:type="textWrapping"/>
      </w:r>
      <w:r>
        <w:rPr>
          <w:rFonts w:hint="eastAsia" w:ascii="Times New Roman" w:hAnsi="Times New Roman" w:eastAsia="宋体" w:cs="Times New Roman"/>
          <w:bCs/>
          <w:szCs w:val="24"/>
        </w:rPr>
        <w:t>A.抑制远曲小管和集合管对Na</w:t>
      </w:r>
      <w:r>
        <w:rPr>
          <w:rFonts w:hint="eastAsia" w:ascii="Times New Roman" w:hAnsi="Times New Roman" w:eastAsia="宋体" w:cs="Times New Roman"/>
          <w:bCs/>
          <w:szCs w:val="24"/>
          <w:vertAlign w:val="superscript"/>
        </w:rPr>
        <w:t>+</w:t>
      </w:r>
      <w:r>
        <w:rPr>
          <w:rFonts w:hint="eastAsia" w:ascii="Times New Roman" w:hAnsi="Times New Roman" w:eastAsia="宋体" w:cs="Times New Roman"/>
          <w:bCs/>
          <w:szCs w:val="24"/>
        </w:rPr>
        <w:t>的重吸收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B.抑制远曲小管近端对Na</w:t>
      </w:r>
      <w:r>
        <w:rPr>
          <w:rFonts w:hint="eastAsia" w:ascii="Times New Roman" w:hAnsi="Times New Roman" w:eastAsia="宋体" w:cs="Times New Roman"/>
          <w:bCs/>
          <w:szCs w:val="24"/>
          <w:vertAlign w:val="superscript"/>
        </w:rPr>
        <w:t>+</w:t>
      </w:r>
      <w:r>
        <w:rPr>
          <w:rFonts w:hint="eastAsia" w:ascii="Times New Roman" w:hAnsi="Times New Roman" w:eastAsia="宋体" w:cs="Times New Roman"/>
          <w:bCs/>
          <w:szCs w:val="24"/>
        </w:rPr>
        <w:t>和C1</w:t>
      </w:r>
      <w:r>
        <w:rPr>
          <w:rFonts w:hint="eastAsia" w:ascii="Times New Roman" w:hAnsi="Times New Roman" w:eastAsia="宋体" w:cs="Times New Roman"/>
          <w:bCs/>
          <w:szCs w:val="24"/>
          <w:vertAlign w:val="superscript"/>
        </w:rPr>
        <w:t>-</w:t>
      </w:r>
      <w:r>
        <w:rPr>
          <w:rFonts w:hint="eastAsia" w:ascii="Times New Roman" w:hAnsi="Times New Roman" w:eastAsia="宋体" w:cs="Times New Roman"/>
          <w:bCs/>
          <w:szCs w:val="24"/>
        </w:rPr>
        <w:t>的重吸收</w:t>
      </w:r>
      <w:r>
        <w:rPr>
          <w:rFonts w:hint="eastAsia" w:ascii="Times New Roman" w:hAnsi="Times New Roman" w:eastAsia="宋体" w:cs="Times New Roman"/>
          <w:bCs/>
          <w:szCs w:val="24"/>
        </w:rPr>
        <w:br w:type="textWrapping"/>
      </w:r>
      <w:r>
        <w:rPr>
          <w:rFonts w:hint="eastAsia" w:ascii="Times New Roman" w:hAnsi="Times New Roman" w:eastAsia="宋体" w:cs="Times New Roman"/>
          <w:bCs/>
          <w:szCs w:val="24"/>
        </w:rPr>
        <w:t>C.竞争性对抗醛固酮的作用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D.抑制髓袢升支粗段对Na</w:t>
      </w:r>
      <w:r>
        <w:rPr>
          <w:rFonts w:hint="eastAsia" w:ascii="Times New Roman" w:hAnsi="Times New Roman" w:eastAsia="宋体" w:cs="Times New Roman"/>
          <w:bCs/>
          <w:szCs w:val="24"/>
          <w:vertAlign w:val="superscript"/>
        </w:rPr>
        <w:t>+</w:t>
      </w:r>
      <w:r>
        <w:rPr>
          <w:rFonts w:hint="eastAsia" w:ascii="Times New Roman" w:hAnsi="Times New Roman" w:eastAsia="宋体" w:cs="Times New Roman"/>
          <w:bCs/>
          <w:szCs w:val="24"/>
        </w:rPr>
        <w:t>和C1</w:t>
      </w:r>
      <w:r>
        <w:rPr>
          <w:rFonts w:hint="eastAsia" w:ascii="Times New Roman" w:hAnsi="Times New Roman" w:eastAsia="宋体" w:cs="Times New Roman"/>
          <w:bCs/>
          <w:szCs w:val="24"/>
          <w:vertAlign w:val="superscript"/>
        </w:rPr>
        <w:t>-</w:t>
      </w:r>
      <w:r>
        <w:rPr>
          <w:rFonts w:hint="eastAsia" w:ascii="Times New Roman" w:hAnsi="Times New Roman" w:eastAsia="宋体" w:cs="Times New Roman"/>
          <w:bCs/>
          <w:szCs w:val="24"/>
        </w:rPr>
        <w:t>的重吸收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E.抑制髓袢升支细段对Na</w:t>
      </w:r>
      <w:r>
        <w:rPr>
          <w:rFonts w:hint="eastAsia" w:ascii="Times New Roman" w:hAnsi="Times New Roman" w:eastAsia="宋体" w:cs="Times New Roman"/>
          <w:bCs/>
          <w:szCs w:val="24"/>
          <w:vertAlign w:val="superscript"/>
        </w:rPr>
        <w:t>+</w:t>
      </w:r>
      <w:r>
        <w:rPr>
          <w:rFonts w:hint="eastAsia" w:ascii="Times New Roman" w:hAnsi="Times New Roman" w:eastAsia="宋体" w:cs="Times New Roman"/>
          <w:bCs/>
          <w:szCs w:val="24"/>
        </w:rPr>
        <w:t>和C1</w:t>
      </w:r>
      <w:r>
        <w:rPr>
          <w:rFonts w:hint="eastAsia" w:ascii="Times New Roman" w:hAnsi="Times New Roman" w:eastAsia="宋体" w:cs="Times New Roman"/>
          <w:bCs/>
          <w:szCs w:val="24"/>
          <w:vertAlign w:val="superscript"/>
        </w:rPr>
        <w:t>-</w:t>
      </w:r>
      <w:r>
        <w:rPr>
          <w:rFonts w:hint="eastAsia" w:ascii="Times New Roman" w:hAnsi="Times New Roman" w:eastAsia="宋体" w:cs="Times New Roman"/>
          <w:bCs/>
          <w:szCs w:val="24"/>
        </w:rPr>
        <w:t>的重吸收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25.常作为降压药使用的药物是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A.氨苯蝶啶         B.螺内酯             C.呋塞米           D.氢氯噻嗪        E.甘露醇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26.西咪替丁抑制胃酸分泌的机制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A.阻断H</w:t>
      </w:r>
      <w:r>
        <w:rPr>
          <w:rFonts w:hint="eastAsia" w:ascii="Times New Roman" w:hAnsi="Times New Roman" w:eastAsia="宋体" w:cs="Times New Roman"/>
          <w:bCs/>
          <w:szCs w:val="24"/>
          <w:vertAlign w:val="subscript"/>
        </w:rPr>
        <w:t>1</w:t>
      </w:r>
      <w:r>
        <w:rPr>
          <w:rFonts w:hint="eastAsia" w:ascii="Times New Roman" w:hAnsi="Times New Roman" w:eastAsia="宋体" w:cs="Times New Roman"/>
          <w:bCs/>
          <w:szCs w:val="24"/>
        </w:rPr>
        <w:t>受体      B.激动H</w:t>
      </w:r>
      <w:r>
        <w:rPr>
          <w:rFonts w:hint="eastAsia" w:ascii="Times New Roman" w:hAnsi="Times New Roman" w:eastAsia="宋体" w:cs="Times New Roman"/>
          <w:bCs/>
          <w:szCs w:val="24"/>
          <w:vertAlign w:val="subscript"/>
        </w:rPr>
        <w:t>1</w:t>
      </w:r>
      <w:r>
        <w:rPr>
          <w:rFonts w:hint="eastAsia" w:ascii="Times New Roman" w:hAnsi="Times New Roman" w:eastAsia="宋体" w:cs="Times New Roman"/>
          <w:bCs/>
          <w:szCs w:val="24"/>
        </w:rPr>
        <w:t>受体        C.阻断H</w:t>
      </w:r>
      <w:r>
        <w:rPr>
          <w:rFonts w:hint="eastAsia" w:ascii="Times New Roman" w:hAnsi="Times New Roman" w:eastAsia="宋体" w:cs="Times New Roman"/>
          <w:bCs/>
          <w:szCs w:val="24"/>
          <w:vertAlign w:val="subscript"/>
        </w:rPr>
        <w:t>2</w:t>
      </w:r>
      <w:r>
        <w:rPr>
          <w:rFonts w:hint="eastAsia" w:ascii="Times New Roman" w:hAnsi="Times New Roman" w:eastAsia="宋体" w:cs="Times New Roman"/>
          <w:bCs/>
          <w:szCs w:val="24"/>
        </w:rPr>
        <w:t>受体      D.激动H</w:t>
      </w:r>
      <w:r>
        <w:rPr>
          <w:rFonts w:hint="eastAsia" w:ascii="Times New Roman" w:hAnsi="Times New Roman" w:eastAsia="宋体" w:cs="Times New Roman"/>
          <w:bCs/>
          <w:szCs w:val="24"/>
          <w:vertAlign w:val="subscript"/>
        </w:rPr>
        <w:t>2</w:t>
      </w:r>
      <w:r>
        <w:rPr>
          <w:rFonts w:hint="eastAsia" w:ascii="Times New Roman" w:hAnsi="Times New Roman" w:eastAsia="宋体" w:cs="Times New Roman"/>
          <w:bCs/>
          <w:szCs w:val="24"/>
        </w:rPr>
        <w:t>受体     E.阻断H</w:t>
      </w:r>
      <w:r>
        <w:rPr>
          <w:rFonts w:hint="eastAsia" w:ascii="Times New Roman" w:hAnsi="Times New Roman" w:eastAsia="宋体" w:cs="Times New Roman"/>
          <w:bCs/>
          <w:szCs w:val="24"/>
          <w:vertAlign w:val="subscript"/>
        </w:rPr>
        <w:t>3</w:t>
      </w:r>
      <w:r>
        <w:rPr>
          <w:rFonts w:hint="eastAsia" w:ascii="Times New Roman" w:hAnsi="Times New Roman" w:eastAsia="宋体" w:cs="Times New Roman"/>
          <w:bCs/>
          <w:szCs w:val="24"/>
        </w:rPr>
        <w:t>受体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27.单纯疱疹病毒感染首选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A.齐多夫定         B.阿昔洛韦           C.金刚烷胺         D.利巴韦林        E.碘苷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28.主要用于治疗对青霉素过敏或耐药的革兰氏阳性菌感染的是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A.氯霉素           B.链霉素             C.阿莫西林         D.氨苄西林        E.红霉素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29</w:t>
      </w:r>
      <w:r>
        <w:rPr>
          <w:rFonts w:ascii="Times New Roman" w:hAnsi="Times New Roman" w:eastAsia="宋体" w:cs="Times New Roman"/>
          <w:bCs/>
          <w:szCs w:val="24"/>
        </w:rPr>
        <w:t>.</w:t>
      </w:r>
      <w:r>
        <w:rPr>
          <w:rFonts w:hint="eastAsia" w:ascii="Times New Roman" w:hAnsi="Times New Roman" w:eastAsia="宋体" w:cs="Times New Roman"/>
          <w:bCs/>
          <w:szCs w:val="24"/>
        </w:rPr>
        <w:t>属于“量反应”指标的是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>A.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心率             </w:t>
      </w:r>
      <w:r>
        <w:rPr>
          <w:rFonts w:ascii="Times New Roman" w:hAnsi="Times New Roman" w:eastAsia="宋体" w:cs="Times New Roman"/>
          <w:bCs/>
          <w:szCs w:val="24"/>
        </w:rPr>
        <w:t>B.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惊厥               </w:t>
      </w:r>
      <w:r>
        <w:rPr>
          <w:rFonts w:ascii="Times New Roman" w:hAnsi="Times New Roman" w:eastAsia="宋体" w:cs="Times New Roman"/>
          <w:bCs/>
          <w:szCs w:val="24"/>
        </w:rPr>
        <w:t>C.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死亡             </w:t>
      </w:r>
      <w:r>
        <w:rPr>
          <w:rFonts w:ascii="Times New Roman" w:hAnsi="Times New Roman" w:eastAsia="宋体" w:cs="Times New Roman"/>
          <w:bCs/>
          <w:szCs w:val="24"/>
        </w:rPr>
        <w:t>D.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睡眠            </w:t>
      </w:r>
      <w:r>
        <w:rPr>
          <w:rFonts w:ascii="Times New Roman" w:hAnsi="Times New Roman" w:eastAsia="宋体" w:cs="Times New Roman"/>
          <w:bCs/>
          <w:szCs w:val="24"/>
        </w:rPr>
        <w:t>E.</w:t>
      </w:r>
      <w:r>
        <w:rPr>
          <w:rFonts w:hint="eastAsia" w:ascii="Times New Roman" w:hAnsi="Times New Roman" w:eastAsia="宋体" w:cs="Times New Roman"/>
          <w:bCs/>
          <w:szCs w:val="24"/>
        </w:rPr>
        <w:t>以上均是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30.关于缩宫素的描述，错误的是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A.也叫催产素                            B.可用于催产、引产                   C.可用于产后止血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D.大、小剂量作用相同                    E.可促进排乳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31.下列不属于强心苷的不良反应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A.胃肠道反应       B.室性期前收缩       C.色视障碍         D.粒细胞减少      E.房室传导阻滞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32.使用糖皮质激素治疗的患者宜采用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A.低盐、低糖、高蛋白饮食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B.低盐、低糖、低蛋白饮食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C.低盐、高糖、低蛋白饮食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D.低盐、高糖、高蛋白饮食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E.高盐、高糖、高蛋白饮食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33.丙硫氧嘧啶的作用机制是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A.抑制甲状腺激素的生物合成              B.抑制甲状腺摄取碘                  C.抑制甲状腺素的释放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D.抑制TSH的分泌                       E.抑制TRH的分泌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34.对深部真菌有强大抗菌作用，对浅部真菌无效的药物是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A.灰黄霉素         B.两性霉素B         C.异烟肼           D.克霉唑          E.特比萘芬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35.急、慢性金葡菌性骨髓炎的首选用药是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A.林可霉素         B.万古霉素           C.四环素           D.红霉素          E.氯霉素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36.抗感染性休克时，糖皮质激素通常与下列哪种药物配伍应用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A.吗啡             B.抗生素             C.硫脲类           D.胰岛素          E.抗病毒药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37.不属于大环内酯类抗生素的是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A.红霉素           B.罗红霉素           C.阿奇霉素         D.乙酰螺旋霉素    E.林可霉素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38.下列药物可引起光敏反应的是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A.阿莫西林         B.司帕沙星           C.阿奇霉素         D.利福平          E.链霉素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39.兼有抗震颤麻痹作用的抗病毒药是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A.碘苷            B.金刚烷胺              C.阿昔洛韦         D.利巴韦林          E.阿糖腺苷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40.下列药物用药期间禁止饮酒的是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A.头孢哌酮        B.青霉素                C.庆大霉素         D.阿奇霉素          E.利福平</w:t>
      </w:r>
    </w:p>
    <w:p>
      <w:pPr>
        <w:spacing w:line="260" w:lineRule="exact"/>
        <w:rPr>
          <w:rFonts w:ascii="Times New Roman" w:hAnsi="Times New Roman" w:eastAsia="宋体" w:cs="Times New Roman"/>
          <w:b/>
          <w:szCs w:val="24"/>
        </w:rPr>
      </w:pPr>
      <w:r>
        <w:rPr>
          <w:rFonts w:hint="eastAsia" w:ascii="Times New Roman" w:hAnsi="Times New Roman" w:eastAsia="宋体" w:cs="Times New Roman"/>
          <w:b/>
          <w:szCs w:val="24"/>
        </w:rPr>
        <w:t>A2型题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>41.患者连续</w:t>
      </w:r>
      <w:r>
        <w:rPr>
          <w:rFonts w:hint="eastAsia" w:ascii="Times New Roman" w:hAnsi="Times New Roman" w:eastAsia="宋体" w:cs="Times New Roman"/>
          <w:bCs/>
          <w:szCs w:val="24"/>
        </w:rPr>
        <w:t>口服</w:t>
      </w:r>
      <w:r>
        <w:rPr>
          <w:rFonts w:ascii="Times New Roman" w:hAnsi="Times New Roman" w:eastAsia="宋体" w:cs="Times New Roman"/>
          <w:bCs/>
          <w:szCs w:val="24"/>
        </w:rPr>
        <w:t>给药，剂量0.25mg/kg，按</w:t>
      </w:r>
      <w:r>
        <w:rPr>
          <w:rFonts w:ascii="Times New Roman" w:hAnsi="Times New Roman" w:eastAsia="宋体" w:cs="Times New Roman"/>
          <w:bCs/>
          <w:i/>
          <w:iCs/>
          <w:szCs w:val="24"/>
        </w:rPr>
        <w:t>t</w:t>
      </w:r>
      <w:r>
        <w:rPr>
          <w:rFonts w:ascii="Times New Roman" w:hAnsi="Times New Roman" w:eastAsia="宋体" w:cs="Times New Roman"/>
          <w:bCs/>
          <w:szCs w:val="24"/>
          <w:vertAlign w:val="subscript"/>
        </w:rPr>
        <w:t>1/2</w:t>
      </w:r>
      <w:r>
        <w:rPr>
          <w:rFonts w:ascii="Times New Roman" w:hAnsi="Times New Roman" w:eastAsia="宋体" w:cs="Times New Roman"/>
          <w:bCs/>
          <w:szCs w:val="24"/>
        </w:rPr>
        <w:t>间隔给药，欲立即达到稳态浓度，首剂为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>A.</w:t>
      </w:r>
      <w:r>
        <w:rPr>
          <w:rFonts w:hint="eastAsia" w:ascii="Times New Roman" w:hAnsi="Times New Roman" w:eastAsia="宋体" w:cs="Times New Roman"/>
          <w:bCs/>
          <w:szCs w:val="24"/>
        </w:rPr>
        <w:t>0.25mg/kg        B.0.50mg/kg            C.0.75mg/kg         D.1.00mg/kg          E.1.50mg/kg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>4</w:t>
      </w:r>
      <w:r>
        <w:rPr>
          <w:rFonts w:hint="eastAsia" w:ascii="Times New Roman" w:hAnsi="Times New Roman" w:eastAsia="宋体" w:cs="Times New Roman"/>
          <w:bCs/>
          <w:szCs w:val="24"/>
        </w:rPr>
        <w:t>2</w:t>
      </w:r>
      <w:r>
        <w:rPr>
          <w:rFonts w:ascii="Times New Roman" w:hAnsi="Times New Roman" w:eastAsia="宋体" w:cs="Times New Roman"/>
          <w:bCs/>
          <w:szCs w:val="24"/>
        </w:rPr>
        <w:t>.患者，男，51岁。欲做肠道镜检，之前医生嘱其口服硫酸镁用来导泻。此作用是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>A.吸收作用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</w:t>
      </w:r>
      <w:r>
        <w:rPr>
          <w:rFonts w:ascii="Times New Roman" w:hAnsi="Times New Roman" w:eastAsia="宋体" w:cs="Times New Roman"/>
          <w:bCs/>
          <w:szCs w:val="24"/>
        </w:rPr>
        <w:t>B.选择作用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   </w:t>
      </w:r>
      <w:r>
        <w:rPr>
          <w:rFonts w:ascii="Times New Roman" w:hAnsi="Times New Roman" w:eastAsia="宋体" w:cs="Times New Roman"/>
          <w:bCs/>
          <w:szCs w:val="24"/>
        </w:rPr>
        <w:t>C.预防作用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</w:t>
      </w:r>
      <w:r>
        <w:rPr>
          <w:rFonts w:ascii="Times New Roman" w:hAnsi="Times New Roman" w:eastAsia="宋体" w:cs="Times New Roman"/>
          <w:bCs/>
          <w:szCs w:val="24"/>
        </w:rPr>
        <w:t>D.局部作用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</w:t>
      </w:r>
      <w:r>
        <w:rPr>
          <w:rFonts w:ascii="Times New Roman" w:hAnsi="Times New Roman" w:eastAsia="宋体" w:cs="Times New Roman"/>
          <w:bCs/>
          <w:szCs w:val="24"/>
        </w:rPr>
        <w:t>E.继发作用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>4</w:t>
      </w:r>
      <w:r>
        <w:rPr>
          <w:rFonts w:hint="eastAsia" w:ascii="Times New Roman" w:hAnsi="Times New Roman" w:eastAsia="宋体" w:cs="Times New Roman"/>
          <w:bCs/>
          <w:szCs w:val="24"/>
        </w:rPr>
        <w:t>3</w:t>
      </w:r>
      <w:r>
        <w:rPr>
          <w:rFonts w:ascii="Times New Roman" w:hAnsi="Times New Roman" w:eastAsia="宋体" w:cs="Times New Roman"/>
          <w:bCs/>
          <w:szCs w:val="24"/>
        </w:rPr>
        <w:t>.患者，女，43岁。欲在门诊进行鼻息肉摘除术，术中拟应用表面麻醉方法。下列药物中宜选用</w:t>
      </w:r>
    </w:p>
    <w:p>
      <w:pPr>
        <w:spacing w:line="260" w:lineRule="exact"/>
        <w:ind w:left="5880" w:hanging="5880" w:hangingChars="2800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>A.丁卡因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</w:t>
      </w:r>
      <w:r>
        <w:rPr>
          <w:rFonts w:ascii="Times New Roman" w:hAnsi="Times New Roman" w:eastAsia="宋体" w:cs="Times New Roman"/>
          <w:bCs/>
          <w:szCs w:val="24"/>
        </w:rPr>
        <w:t>B.普鲁卡因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   </w:t>
      </w:r>
      <w:r>
        <w:rPr>
          <w:rFonts w:ascii="Times New Roman" w:hAnsi="Times New Roman" w:eastAsia="宋体" w:cs="Times New Roman"/>
          <w:bCs/>
          <w:szCs w:val="24"/>
        </w:rPr>
        <w:t>C.利多卡因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</w:t>
      </w:r>
      <w:r>
        <w:rPr>
          <w:rFonts w:ascii="Times New Roman" w:hAnsi="Times New Roman" w:eastAsia="宋体" w:cs="Times New Roman"/>
          <w:bCs/>
          <w:szCs w:val="24"/>
        </w:rPr>
        <w:t>D.罗哌卡因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</w:t>
      </w:r>
      <w:r>
        <w:rPr>
          <w:rFonts w:ascii="Times New Roman" w:hAnsi="Times New Roman" w:eastAsia="宋体" w:cs="Times New Roman"/>
          <w:bCs/>
          <w:szCs w:val="24"/>
        </w:rPr>
        <w:t>E.布比卡因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>44.</w:t>
      </w:r>
      <w:r>
        <w:rPr>
          <w:rFonts w:hint="eastAsia" w:ascii="Times New Roman" w:hAnsi="Times New Roman" w:eastAsia="宋体" w:cs="Times New Roman"/>
          <w:bCs/>
          <w:szCs w:val="24"/>
        </w:rPr>
        <w:t>老年患者</w:t>
      </w:r>
      <w:r>
        <w:rPr>
          <w:rFonts w:ascii="Times New Roman" w:hAnsi="Times New Roman" w:eastAsia="宋体" w:cs="Times New Roman"/>
          <w:bCs/>
          <w:szCs w:val="24"/>
        </w:rPr>
        <w:t>对苯二氮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䓬类药较为敏感，用药后可致平衡功能失调，觉醒后可发生步履蹒跚、思维迟钝等症状，在临床上被称为 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>A.震颤麻痹综合征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</w:t>
      </w:r>
      <w:r>
        <w:rPr>
          <w:rFonts w:ascii="Times New Roman" w:hAnsi="Times New Roman" w:eastAsia="宋体" w:cs="Times New Roman"/>
          <w:bCs/>
          <w:szCs w:val="24"/>
        </w:rPr>
        <w:t>B.老年性痴呆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 </w:t>
      </w:r>
      <w:r>
        <w:rPr>
          <w:rFonts w:ascii="Times New Roman" w:hAnsi="Times New Roman" w:eastAsia="宋体" w:cs="Times New Roman"/>
          <w:bCs/>
          <w:szCs w:val="24"/>
        </w:rPr>
        <w:t>C.“宿醉”现象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</w:t>
      </w:r>
      <w:r>
        <w:rPr>
          <w:rFonts w:ascii="Times New Roman" w:hAnsi="Times New Roman" w:eastAsia="宋体" w:cs="Times New Roman"/>
          <w:bCs/>
          <w:szCs w:val="24"/>
        </w:rPr>
        <w:t>D.戒断综合征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</w:t>
      </w:r>
      <w:r>
        <w:rPr>
          <w:rFonts w:ascii="Times New Roman" w:hAnsi="Times New Roman" w:eastAsia="宋体" w:cs="Times New Roman"/>
          <w:bCs/>
          <w:szCs w:val="24"/>
        </w:rPr>
        <w:t>E.锥体外系反应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>45.一患者因失眠每晚睡前服用苯巴比妥30mg，效果良好，但长期用药后，需要不断增加苯巴比妥的剂量才能入睡，这种情况是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>A.个体差异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</w:t>
      </w:r>
      <w:r>
        <w:rPr>
          <w:rFonts w:ascii="Times New Roman" w:hAnsi="Times New Roman" w:eastAsia="宋体" w:cs="Times New Roman"/>
          <w:bCs/>
          <w:szCs w:val="24"/>
        </w:rPr>
        <w:t>B.耐受性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     </w:t>
      </w:r>
      <w:r>
        <w:rPr>
          <w:rFonts w:ascii="Times New Roman" w:hAnsi="Times New Roman" w:eastAsia="宋体" w:cs="Times New Roman"/>
          <w:bCs/>
          <w:szCs w:val="24"/>
        </w:rPr>
        <w:t>C.耐药性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</w:t>
      </w:r>
      <w:r>
        <w:rPr>
          <w:rFonts w:ascii="Times New Roman" w:hAnsi="Times New Roman" w:eastAsia="宋体" w:cs="Times New Roman"/>
          <w:bCs/>
          <w:szCs w:val="24"/>
        </w:rPr>
        <w:t>D.依赖性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 </w:t>
      </w:r>
      <w:r>
        <w:rPr>
          <w:rFonts w:ascii="Times New Roman" w:hAnsi="Times New Roman" w:eastAsia="宋体" w:cs="Times New Roman"/>
          <w:bCs/>
          <w:szCs w:val="24"/>
        </w:rPr>
        <w:t>E.成瘾性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>4</w:t>
      </w:r>
      <w:r>
        <w:rPr>
          <w:rFonts w:hint="eastAsia" w:ascii="Times New Roman" w:hAnsi="Times New Roman" w:eastAsia="宋体" w:cs="Times New Roman"/>
          <w:bCs/>
          <w:szCs w:val="24"/>
        </w:rPr>
        <w:t>6</w:t>
      </w:r>
      <w:r>
        <w:rPr>
          <w:rFonts w:ascii="Times New Roman" w:hAnsi="Times New Roman" w:eastAsia="宋体" w:cs="Times New Roman"/>
          <w:bCs/>
          <w:szCs w:val="24"/>
        </w:rPr>
        <w:t>.患者，女，16岁。左侧肢体和面部抽搐并感觉异常十余天，来院就诊，初步诊断为癫痫局限性发作。应选用下列哪种药物治疗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>A.乙琥胺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</w:t>
      </w:r>
      <w:r>
        <w:rPr>
          <w:rFonts w:ascii="Times New Roman" w:hAnsi="Times New Roman" w:eastAsia="宋体" w:cs="Times New Roman"/>
          <w:bCs/>
          <w:szCs w:val="24"/>
        </w:rPr>
        <w:t>B.苯巴比妥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   </w:t>
      </w:r>
      <w:r>
        <w:rPr>
          <w:rFonts w:ascii="Times New Roman" w:hAnsi="Times New Roman" w:eastAsia="宋体" w:cs="Times New Roman"/>
          <w:bCs/>
          <w:szCs w:val="24"/>
        </w:rPr>
        <w:t>C.苯妥英钠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</w:t>
      </w:r>
      <w:r>
        <w:rPr>
          <w:rFonts w:ascii="Times New Roman" w:hAnsi="Times New Roman" w:eastAsia="宋体" w:cs="Times New Roman"/>
          <w:bCs/>
          <w:szCs w:val="24"/>
        </w:rPr>
        <w:t>D.卡马西平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</w:t>
      </w:r>
      <w:r>
        <w:rPr>
          <w:rFonts w:ascii="Times New Roman" w:hAnsi="Times New Roman" w:eastAsia="宋体" w:cs="Times New Roman"/>
          <w:bCs/>
          <w:szCs w:val="24"/>
        </w:rPr>
        <w:t>E.地西泮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47</w:t>
      </w:r>
      <w:r>
        <w:rPr>
          <w:rFonts w:ascii="Times New Roman" w:hAnsi="Times New Roman" w:eastAsia="宋体" w:cs="Times New Roman"/>
          <w:bCs/>
          <w:szCs w:val="24"/>
        </w:rPr>
        <w:t>.患者，女，30岁。性格内向腼腆，失恋后出现幻觉、思维破裂、妄想等症状。应选用的治疗药物是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>A.碳酸锂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</w:t>
      </w:r>
      <w:r>
        <w:rPr>
          <w:rFonts w:ascii="Times New Roman" w:hAnsi="Times New Roman" w:eastAsia="宋体" w:cs="Times New Roman"/>
          <w:bCs/>
          <w:szCs w:val="24"/>
        </w:rPr>
        <w:t>B.阿米替林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   </w:t>
      </w:r>
      <w:r>
        <w:rPr>
          <w:rFonts w:ascii="Times New Roman" w:hAnsi="Times New Roman" w:eastAsia="宋体" w:cs="Times New Roman"/>
          <w:bCs/>
          <w:szCs w:val="24"/>
        </w:rPr>
        <w:t>C.异丙嗪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</w:t>
      </w:r>
      <w:r>
        <w:rPr>
          <w:rFonts w:ascii="Times New Roman" w:hAnsi="Times New Roman" w:eastAsia="宋体" w:cs="Times New Roman"/>
          <w:bCs/>
          <w:szCs w:val="24"/>
        </w:rPr>
        <w:t>D.氯丙嗪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 </w:t>
      </w:r>
      <w:r>
        <w:rPr>
          <w:rFonts w:ascii="Times New Roman" w:hAnsi="Times New Roman" w:eastAsia="宋体" w:cs="Times New Roman"/>
          <w:bCs/>
          <w:szCs w:val="24"/>
        </w:rPr>
        <w:t>E.丙米嗪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  <w:lang w:val="en-029"/>
        </w:rPr>
      </w:pPr>
      <w:r>
        <w:rPr>
          <w:rFonts w:hint="eastAsia" w:ascii="Times New Roman" w:hAnsi="Times New Roman"/>
          <w:szCs w:val="21"/>
        </w:rPr>
        <w:t>4</w:t>
      </w:r>
      <w:r>
        <w:rPr>
          <w:rFonts w:hint="eastAsia" w:ascii="Times New Roman" w:hAnsi="Times New Roman" w:eastAsia="宋体" w:cs="Times New Roman"/>
          <w:bCs/>
          <w:szCs w:val="24"/>
        </w:rPr>
        <w:t>8.患者在</w:t>
      </w:r>
      <w:r>
        <w:rPr>
          <w:rFonts w:ascii="Times New Roman" w:hAnsi="Times New Roman" w:eastAsia="宋体" w:cs="Times New Roman"/>
          <w:bCs/>
          <w:szCs w:val="24"/>
          <w:lang w:val="en-029"/>
        </w:rPr>
        <w:t>治疗胆绞痛宜选用的搭配是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  <w:lang w:val="en-029"/>
        </w:rPr>
      </w:pPr>
      <w:r>
        <w:rPr>
          <w:rFonts w:ascii="Times New Roman" w:hAnsi="Times New Roman" w:eastAsia="宋体" w:cs="Times New Roman"/>
          <w:bCs/>
          <w:szCs w:val="24"/>
          <w:lang w:val="en-029"/>
        </w:rPr>
        <w:t>A.哌替啶+阿托品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 xml:space="preserve">   </w:t>
      </w:r>
      <w:r>
        <w:rPr>
          <w:rFonts w:ascii="Times New Roman" w:hAnsi="Times New Roman" w:eastAsia="宋体" w:cs="Times New Roman"/>
          <w:bCs/>
          <w:szCs w:val="24"/>
          <w:lang w:val="en-029"/>
        </w:rPr>
        <w:t>B.氯丙嗪+阿托品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 xml:space="preserve"> 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</w:t>
      </w:r>
      <w:r>
        <w:rPr>
          <w:rFonts w:ascii="Times New Roman" w:hAnsi="Times New Roman" w:eastAsia="宋体" w:cs="Times New Roman"/>
          <w:bCs/>
          <w:szCs w:val="24"/>
          <w:lang w:val="en-029"/>
        </w:rPr>
        <w:t>C.哌替啶+氯丙嗪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 xml:space="preserve">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</w:t>
      </w:r>
      <w:r>
        <w:rPr>
          <w:rFonts w:ascii="Times New Roman" w:hAnsi="Times New Roman" w:eastAsia="宋体" w:cs="Times New Roman"/>
          <w:bCs/>
          <w:szCs w:val="24"/>
          <w:lang w:val="en-029"/>
        </w:rPr>
        <w:t>D.去痛片+阿托品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</w:t>
      </w:r>
      <w:r>
        <w:rPr>
          <w:rFonts w:ascii="Times New Roman" w:hAnsi="Times New Roman" w:eastAsia="宋体" w:cs="Times New Roman"/>
          <w:bCs/>
          <w:szCs w:val="24"/>
          <w:lang w:val="en-029"/>
        </w:rPr>
        <w:t>E.哌替啶+喷他佐辛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>49.患者，女，23岁。误食毒蘑菇后出现腹痛、恶心、呕吐等症状，属于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>A.M样效应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</w:t>
      </w:r>
      <w:r>
        <w:rPr>
          <w:rFonts w:ascii="Times New Roman" w:hAnsi="Times New Roman" w:eastAsia="宋体" w:cs="Times New Roman"/>
          <w:bCs/>
          <w:szCs w:val="24"/>
        </w:rPr>
        <w:t>B.N样效应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   </w:t>
      </w:r>
      <w:r>
        <w:rPr>
          <w:rFonts w:ascii="Times New Roman" w:hAnsi="Times New Roman" w:eastAsia="宋体" w:cs="Times New Roman"/>
          <w:bCs/>
          <w:szCs w:val="24"/>
        </w:rPr>
        <w:t>C.α样效应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</w:t>
      </w:r>
      <w:r>
        <w:rPr>
          <w:rFonts w:ascii="Times New Roman" w:hAnsi="Times New Roman" w:eastAsia="宋体" w:cs="Times New Roman"/>
          <w:bCs/>
          <w:szCs w:val="24"/>
        </w:rPr>
        <w:t>D.β样效应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</w:t>
      </w:r>
      <w:r>
        <w:rPr>
          <w:rFonts w:ascii="Times New Roman" w:hAnsi="Times New Roman" w:eastAsia="宋体" w:cs="Times New Roman"/>
          <w:bCs/>
          <w:szCs w:val="24"/>
        </w:rPr>
        <w:t>E.H样效应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>50.患者，男，30岁。在喷洒有机磷农药过程中，意外中毒，这种情况的发生是由于有机磷农药影响了递质乙酰胆碱的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>A.生物合成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</w:t>
      </w:r>
      <w:r>
        <w:rPr>
          <w:rFonts w:ascii="Times New Roman" w:hAnsi="Times New Roman" w:eastAsia="宋体" w:cs="Times New Roman"/>
          <w:bCs/>
          <w:szCs w:val="24"/>
        </w:rPr>
        <w:t>B.再摄取和贮存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</w:t>
      </w:r>
      <w:r>
        <w:rPr>
          <w:rFonts w:ascii="Times New Roman" w:hAnsi="Times New Roman" w:eastAsia="宋体" w:cs="Times New Roman"/>
          <w:bCs/>
          <w:szCs w:val="24"/>
        </w:rPr>
        <w:t>C.释放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  </w:t>
      </w:r>
      <w:r>
        <w:rPr>
          <w:rFonts w:ascii="Times New Roman" w:hAnsi="Times New Roman" w:eastAsia="宋体" w:cs="Times New Roman"/>
          <w:bCs/>
          <w:szCs w:val="24"/>
        </w:rPr>
        <w:t>D.与受体结合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</w:t>
      </w:r>
      <w:r>
        <w:rPr>
          <w:rFonts w:ascii="Times New Roman" w:hAnsi="Times New Roman" w:eastAsia="宋体" w:cs="Times New Roman"/>
          <w:bCs/>
          <w:szCs w:val="24"/>
        </w:rPr>
        <w:t>E.转化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>51.患者，男，32岁。严重腹泻伴高热、昏睡，诊断为“中毒性菌痢”、“感染性休克”，下列哪项治疗措施是错误的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 xml:space="preserve">A.抗感染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                      </w:t>
      </w:r>
      <w:r>
        <w:rPr>
          <w:rFonts w:ascii="Times New Roman" w:hAnsi="Times New Roman" w:eastAsia="宋体" w:cs="Times New Roman"/>
          <w:bCs/>
          <w:szCs w:val="24"/>
        </w:rPr>
        <w:t xml:space="preserve">B.关注血压，补足血容量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     </w:t>
      </w:r>
      <w:r>
        <w:rPr>
          <w:rFonts w:ascii="Times New Roman" w:hAnsi="Times New Roman" w:eastAsia="宋体" w:cs="Times New Roman"/>
          <w:bCs/>
          <w:szCs w:val="24"/>
        </w:rPr>
        <w:t>C.给予小剂量阿托品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 xml:space="preserve">D.关注体温，必要时给予物理降温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</w:t>
      </w:r>
      <w:r>
        <w:rPr>
          <w:rFonts w:ascii="Times New Roman" w:hAnsi="Times New Roman" w:eastAsia="宋体" w:cs="Times New Roman"/>
          <w:bCs/>
          <w:szCs w:val="24"/>
        </w:rPr>
        <w:t>E.抗毒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>52.患者，男，45岁。游泳时不慎溺水，出现心跳停止，应选用的抢救药物是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>A.间羟胺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</w:t>
      </w:r>
      <w:r>
        <w:rPr>
          <w:rFonts w:ascii="Times New Roman" w:hAnsi="Times New Roman" w:eastAsia="宋体" w:cs="Times New Roman"/>
          <w:bCs/>
          <w:szCs w:val="24"/>
        </w:rPr>
        <w:t>B.多巴胺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     </w:t>
      </w:r>
      <w:r>
        <w:rPr>
          <w:rFonts w:ascii="Times New Roman" w:hAnsi="Times New Roman" w:eastAsia="宋体" w:cs="Times New Roman"/>
          <w:bCs/>
          <w:szCs w:val="24"/>
        </w:rPr>
        <w:t>C.肾上腺素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</w:t>
      </w:r>
      <w:r>
        <w:rPr>
          <w:rFonts w:ascii="Times New Roman" w:hAnsi="Times New Roman" w:eastAsia="宋体" w:cs="Times New Roman"/>
          <w:bCs/>
          <w:szCs w:val="24"/>
        </w:rPr>
        <w:t>D.阿托品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 </w:t>
      </w:r>
      <w:r>
        <w:rPr>
          <w:rFonts w:ascii="Times New Roman" w:hAnsi="Times New Roman" w:eastAsia="宋体" w:cs="Times New Roman"/>
          <w:bCs/>
          <w:szCs w:val="24"/>
        </w:rPr>
        <w:t>E.麻黄碱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>53.患者，男，60岁。突发鼻出血，经冷敷，出血无法止住，紧急入院治疗，可采用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>A.去甲肾上腺素滴鼻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             </w:t>
      </w:r>
      <w:r>
        <w:rPr>
          <w:rFonts w:ascii="Times New Roman" w:hAnsi="Times New Roman" w:eastAsia="宋体" w:cs="Times New Roman"/>
          <w:bCs/>
          <w:szCs w:val="24"/>
        </w:rPr>
        <w:t>B.异丙肾上腺素纱条填塞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      </w:t>
      </w:r>
      <w:r>
        <w:rPr>
          <w:rFonts w:ascii="Times New Roman" w:hAnsi="Times New Roman" w:eastAsia="宋体" w:cs="Times New Roman"/>
          <w:bCs/>
          <w:szCs w:val="24"/>
        </w:rPr>
        <w:t>C.肾上腺素纱条填塞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>D.多巴胺滴鼻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                   </w:t>
      </w:r>
      <w:r>
        <w:rPr>
          <w:rFonts w:ascii="Times New Roman" w:hAnsi="Times New Roman" w:eastAsia="宋体" w:cs="Times New Roman"/>
          <w:bCs/>
          <w:szCs w:val="24"/>
        </w:rPr>
        <w:t>E.去甲肾上腺素浸润注射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54</w:t>
      </w:r>
      <w:r>
        <w:rPr>
          <w:rFonts w:ascii="Times New Roman" w:hAnsi="Times New Roman" w:eastAsia="宋体" w:cs="Times New Roman"/>
          <w:bCs/>
          <w:szCs w:val="24"/>
        </w:rPr>
        <w:t>.患者，男，69岁。</w:t>
      </w:r>
      <w:r>
        <w:rPr>
          <w:rFonts w:hint="eastAsia" w:ascii="Times New Roman" w:hAnsi="Times New Roman" w:eastAsia="宋体" w:cs="Times New Roman"/>
          <w:bCs/>
          <w:szCs w:val="24"/>
        </w:rPr>
        <w:t>诊断为高血压</w:t>
      </w:r>
      <w:r>
        <w:rPr>
          <w:rFonts w:ascii="Times New Roman" w:hAnsi="Times New Roman" w:eastAsia="宋体" w:cs="Times New Roman"/>
          <w:bCs/>
          <w:szCs w:val="24"/>
        </w:rPr>
        <w:t>。下列</w:t>
      </w:r>
      <w:r>
        <w:rPr>
          <w:rFonts w:hint="eastAsia" w:ascii="Times New Roman" w:hAnsi="Times New Roman" w:eastAsia="宋体" w:cs="Times New Roman"/>
          <w:bCs/>
          <w:szCs w:val="24"/>
        </w:rPr>
        <w:t>不能用来降压的是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>A.氯沙坦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</w:t>
      </w:r>
      <w:r>
        <w:rPr>
          <w:rFonts w:ascii="Times New Roman" w:hAnsi="Times New Roman" w:eastAsia="宋体" w:cs="Times New Roman"/>
          <w:bCs/>
          <w:szCs w:val="24"/>
        </w:rPr>
        <w:t>B.哌唑嗪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     </w:t>
      </w:r>
      <w:r>
        <w:rPr>
          <w:rFonts w:ascii="Times New Roman" w:hAnsi="Times New Roman" w:eastAsia="宋体" w:cs="Times New Roman"/>
          <w:bCs/>
          <w:szCs w:val="24"/>
        </w:rPr>
        <w:t>C.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甘露醇           </w:t>
      </w:r>
      <w:r>
        <w:rPr>
          <w:rFonts w:ascii="Times New Roman" w:hAnsi="Times New Roman" w:eastAsia="宋体" w:cs="Times New Roman"/>
          <w:bCs/>
          <w:szCs w:val="24"/>
        </w:rPr>
        <w:t>D.卡托普利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</w:t>
      </w:r>
      <w:r>
        <w:rPr>
          <w:rFonts w:ascii="Times New Roman" w:hAnsi="Times New Roman" w:eastAsia="宋体" w:cs="Times New Roman"/>
          <w:bCs/>
          <w:szCs w:val="24"/>
        </w:rPr>
        <w:t>E.硝苯地平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55</w:t>
      </w:r>
      <w:r>
        <w:rPr>
          <w:rFonts w:ascii="Times New Roman" w:hAnsi="Times New Roman" w:eastAsia="宋体" w:cs="Times New Roman"/>
          <w:bCs/>
          <w:szCs w:val="24"/>
        </w:rPr>
        <w:t>.患者，女，54岁。有冠心病史10余年，5个月来间断胸骨后或心前区疼痛，持续2～3分钟，诊断为冠心病心绞痛入院治疗。上午因与家人生气突感心前区闷痛，医嘱用硝酸甘油。如病人同时伴有支气管哮喘，不宜用下列何药治疗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>A.普萘洛尔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</w:t>
      </w:r>
      <w:r>
        <w:rPr>
          <w:rFonts w:ascii="Times New Roman" w:hAnsi="Times New Roman" w:eastAsia="宋体" w:cs="Times New Roman"/>
          <w:bCs/>
          <w:szCs w:val="24"/>
        </w:rPr>
        <w:t>B.硝苯地平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  </w:t>
      </w:r>
      <w:r>
        <w:rPr>
          <w:rFonts w:ascii="Times New Roman" w:hAnsi="Times New Roman" w:eastAsia="宋体" w:cs="Times New Roman"/>
          <w:bCs/>
          <w:szCs w:val="24"/>
        </w:rPr>
        <w:t>C.硝酸甘油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</w:t>
      </w:r>
      <w:r>
        <w:rPr>
          <w:rFonts w:ascii="Times New Roman" w:hAnsi="Times New Roman" w:eastAsia="宋体" w:cs="Times New Roman"/>
          <w:bCs/>
          <w:szCs w:val="24"/>
        </w:rPr>
        <w:t>D.硝酸异山梨酯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</w:t>
      </w:r>
      <w:r>
        <w:rPr>
          <w:rFonts w:ascii="Times New Roman" w:hAnsi="Times New Roman" w:eastAsia="宋体" w:cs="Times New Roman"/>
          <w:bCs/>
          <w:szCs w:val="24"/>
        </w:rPr>
        <w:t>E.维拉帕米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56.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患者，女，63岁。最近一段时间出现喘息、气促、胸闷、咳嗽症状，且夜间和凌晨加重，诊断为支气管哮喘。医生应用多种平喘药进行治疗，以下属于抗炎平喘药的是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A.酮替芬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B.氨茶碱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    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C.色甘酸钠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D.特布他林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E.倍氯米松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57.某男性患者，54岁，因体检发现肝脾肿大及白细胞增多而诊断为慢性粒细胞性白血病，其化疗药物可选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A.阿糖胞苷        B.柔红霉素             C.塞替派             D.白消安           E.长春碱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58.患者王某，男，50岁，诊断为急性心肌梗死并发室性心动过速，应首选的药物是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A.吗啡            B.阿托品               C.胺碘酮             D.普鲁卡因胺       E.利多卡因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59.患者王某，因过量服用强心苷导致室性心动过缓，可选用下列哪种药物治疗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A.氯化钾          B.阿托品               C.利多卡因           D.肾上腺素         E.苯妥英钠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60.患者丁某，因脑水肿入院，可首选下列哪种药物治疗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A.呋塞米          B.氨苯蝶啶             C.甘露醇             D.高渗葡萄糖       E.氢氯噻嗪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61.司机王某，35岁，患有荨麻疹，可选用下列哪种药物治疗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A.氯苯那敏        B.异丙嗪               C.苯海拉明           D.阿司咪唑         E.肾上腺素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62.胡某，18岁，患有哮喘，下列哪种药对哮喘仅有预防作用而无治疗作用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A.氨茶碱           B.沙丁胺醇          C.地塞米松         D.色甘酸钠         E.异丙阿托品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 xml:space="preserve">63.李某，32岁。长期口服广谱抗生素引起出血，应补充   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A.维生素A         B.维生素B          C.维生素C          D.维生素E         E.维生素K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6</w:t>
      </w:r>
      <w:r>
        <w:rPr>
          <w:rFonts w:ascii="Times New Roman" w:hAnsi="Times New Roman" w:eastAsia="宋体" w:cs="Times New Roman"/>
          <w:bCs/>
          <w:szCs w:val="24"/>
        </w:rPr>
        <w:t>4</w:t>
      </w:r>
      <w:r>
        <w:rPr>
          <w:rFonts w:hint="eastAsia" w:ascii="Times New Roman" w:hAnsi="Times New Roman" w:eastAsia="宋体" w:cs="Times New Roman"/>
          <w:bCs/>
          <w:szCs w:val="24"/>
        </w:rPr>
        <w:t>.</w:t>
      </w:r>
      <w:r>
        <w:rPr>
          <w:rFonts w:ascii="Times New Roman" w:hAnsi="Times New Roman" w:eastAsia="宋体" w:cs="Times New Roman"/>
          <w:bCs/>
          <w:szCs w:val="24"/>
        </w:rPr>
        <w:t>患者男性，58岁。体检发现患</w:t>
      </w:r>
      <w:r>
        <w:rPr>
          <w:rFonts w:hint="eastAsia" w:ascii="Times New Roman" w:hAnsi="Times New Roman" w:eastAsia="宋体" w:cs="Times New Roman"/>
          <w:bCs/>
          <w:szCs w:val="24"/>
        </w:rPr>
        <w:t>Ⅱ</w:t>
      </w:r>
      <w:r>
        <w:rPr>
          <w:rFonts w:ascii="Times New Roman" w:hAnsi="Times New Roman" w:eastAsia="宋体" w:cs="Times New Roman"/>
          <w:bCs/>
          <w:szCs w:val="24"/>
        </w:rPr>
        <w:t>a型高脂血症，以LDL升高为主，下列调血脂药宜首选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ascii="Times New Roman" w:hAnsi="Times New Roman" w:eastAsia="宋体" w:cs="Times New Roman"/>
          <w:bCs/>
          <w:szCs w:val="24"/>
        </w:rPr>
        <w:t>A</w:t>
      </w:r>
      <w:r>
        <w:rPr>
          <w:rFonts w:hint="eastAsia" w:ascii="Times New Roman" w:hAnsi="Times New Roman" w:eastAsia="宋体" w:cs="Times New Roman"/>
          <w:bCs/>
          <w:szCs w:val="24"/>
        </w:rPr>
        <w:t>.</w:t>
      </w:r>
      <w:r>
        <w:rPr>
          <w:rFonts w:ascii="Times New Roman" w:hAnsi="Times New Roman" w:eastAsia="宋体" w:cs="Times New Roman"/>
          <w:bCs/>
          <w:szCs w:val="24"/>
        </w:rPr>
        <w:t>洛伐他汀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</w:t>
      </w:r>
      <w:r>
        <w:rPr>
          <w:rFonts w:ascii="Times New Roman" w:hAnsi="Times New Roman" w:eastAsia="宋体" w:cs="Times New Roman"/>
          <w:bCs/>
          <w:szCs w:val="24"/>
        </w:rPr>
        <w:t>B</w:t>
      </w:r>
      <w:r>
        <w:rPr>
          <w:rFonts w:hint="eastAsia" w:ascii="Times New Roman" w:hAnsi="Times New Roman" w:eastAsia="宋体" w:cs="Times New Roman"/>
          <w:bCs/>
          <w:szCs w:val="24"/>
        </w:rPr>
        <w:t>.</w:t>
      </w:r>
      <w:r>
        <w:rPr>
          <w:rFonts w:ascii="Times New Roman" w:hAnsi="Times New Roman" w:eastAsia="宋体" w:cs="Times New Roman"/>
          <w:bCs/>
          <w:szCs w:val="24"/>
        </w:rPr>
        <w:t>考来替泊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</w:t>
      </w:r>
      <w:r>
        <w:rPr>
          <w:rFonts w:ascii="Times New Roman" w:hAnsi="Times New Roman" w:eastAsia="宋体" w:cs="Times New Roman"/>
          <w:bCs/>
          <w:szCs w:val="24"/>
        </w:rPr>
        <w:t>C</w:t>
      </w:r>
      <w:r>
        <w:rPr>
          <w:rFonts w:hint="eastAsia" w:ascii="Times New Roman" w:hAnsi="Times New Roman" w:eastAsia="宋体" w:cs="Times New Roman"/>
          <w:bCs/>
          <w:szCs w:val="24"/>
        </w:rPr>
        <w:t>.</w:t>
      </w:r>
      <w:r>
        <w:rPr>
          <w:rFonts w:ascii="Times New Roman" w:hAnsi="Times New Roman" w:eastAsia="宋体" w:cs="Times New Roman"/>
          <w:bCs/>
          <w:szCs w:val="24"/>
        </w:rPr>
        <w:t>普罗布考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</w:t>
      </w:r>
      <w:r>
        <w:rPr>
          <w:rFonts w:ascii="Times New Roman" w:hAnsi="Times New Roman" w:eastAsia="宋体" w:cs="Times New Roman"/>
          <w:bCs/>
          <w:szCs w:val="24"/>
        </w:rPr>
        <w:t>D</w:t>
      </w:r>
      <w:r>
        <w:rPr>
          <w:rFonts w:hint="eastAsia" w:ascii="Times New Roman" w:hAnsi="Times New Roman" w:eastAsia="宋体" w:cs="Times New Roman"/>
          <w:bCs/>
          <w:szCs w:val="24"/>
        </w:rPr>
        <w:t>.</w:t>
      </w:r>
      <w:r>
        <w:rPr>
          <w:rFonts w:ascii="Times New Roman" w:hAnsi="Times New Roman" w:eastAsia="宋体" w:cs="Times New Roman"/>
          <w:bCs/>
          <w:szCs w:val="24"/>
        </w:rPr>
        <w:t>吉非贝齐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</w:t>
      </w:r>
      <w:r>
        <w:rPr>
          <w:rFonts w:ascii="Times New Roman" w:hAnsi="Times New Roman" w:eastAsia="宋体" w:cs="Times New Roman"/>
          <w:bCs/>
          <w:szCs w:val="24"/>
        </w:rPr>
        <w:t>E</w:t>
      </w:r>
      <w:r>
        <w:rPr>
          <w:rFonts w:hint="eastAsia" w:ascii="Times New Roman" w:hAnsi="Times New Roman" w:eastAsia="宋体" w:cs="Times New Roman"/>
          <w:bCs/>
          <w:szCs w:val="24"/>
        </w:rPr>
        <w:t>.</w:t>
      </w:r>
      <w:r>
        <w:rPr>
          <w:rFonts w:ascii="Times New Roman" w:hAnsi="Times New Roman" w:eastAsia="宋体" w:cs="Times New Roman"/>
          <w:bCs/>
          <w:szCs w:val="24"/>
        </w:rPr>
        <w:t>烟酸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  <w:lang w:val="en-029"/>
        </w:rPr>
      </w:pPr>
      <w:r>
        <w:rPr>
          <w:rFonts w:hint="eastAsia" w:ascii="Times New Roman" w:hAnsi="Times New Roman" w:eastAsia="宋体" w:cs="Times New Roman"/>
          <w:bCs/>
          <w:szCs w:val="24"/>
        </w:rPr>
        <w:t>65.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患者，女，18岁。无明显诱因出现皮下紫斑半年</w:t>
      </w:r>
      <w:r>
        <w:rPr>
          <w:rFonts w:hint="eastAsia" w:ascii="Times New Roman" w:hAnsi="Times New Roman" w:eastAsia="宋体" w:cs="Times New Roman"/>
          <w:bCs/>
          <w:szCs w:val="24"/>
        </w:rPr>
        <w:t>，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诊断为血小板减少性紫癜。宜选择的治疗药物是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  <w:lang w:val="en-029"/>
        </w:rPr>
      </w:pP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A.垂体后叶素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B.肾上腺素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C.氢化可的松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D.保泰松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E.色甘酸钠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  <w:lang w:val="en-029"/>
        </w:rPr>
      </w:pPr>
      <w:r>
        <w:rPr>
          <w:rFonts w:hint="eastAsia" w:ascii="Times New Roman" w:hAnsi="Times New Roman" w:eastAsia="宋体" w:cs="Times New Roman"/>
          <w:bCs/>
          <w:szCs w:val="24"/>
        </w:rPr>
        <w:t>66.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患者，女，31岁。甲状腺明显肿大，需行甲亢手术治疗，手术前两周准备常选用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A.磺酰脲类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                  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B.泼尼松龙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                 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C.普萘洛尔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  <w:lang w:val="en-029"/>
        </w:rPr>
      </w:pP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D.硫脲类与大剂量碘剂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        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E.微量甲状腺素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  <w:lang w:val="en-029"/>
        </w:rPr>
      </w:pPr>
      <w:r>
        <w:rPr>
          <w:rFonts w:hint="eastAsia" w:ascii="Times New Roman" w:hAnsi="Times New Roman" w:eastAsia="宋体" w:cs="Times New Roman"/>
          <w:bCs/>
          <w:szCs w:val="24"/>
        </w:rPr>
        <w:t>67.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患者，女，50岁。患有1型糖尿病，长期用胰岛素治疗。今餐前突感饥饿、软弱无力、出汗、心悸、精神不安。应立即给予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  <w:lang w:val="en-029"/>
        </w:rPr>
      </w:pP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A.静脉注射胰岛素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B.口服格列本脲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C.口服糖水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D.口服苯乙双胍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E.口服阿卡波糖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  <w:lang w:val="en-029"/>
        </w:rPr>
      </w:pPr>
      <w:r>
        <w:rPr>
          <w:rFonts w:hint="eastAsia" w:ascii="Times New Roman" w:hAnsi="Times New Roman" w:eastAsia="宋体" w:cs="Times New Roman"/>
          <w:bCs/>
          <w:szCs w:val="24"/>
        </w:rPr>
        <w:t>68.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患者，女，28岁。因发热原因不明入院，经实验室检查诊断为草绿色链球菌引起的细菌性心内膜炎。应选择的治疗方案是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  <w:lang w:val="en-029"/>
        </w:rPr>
      </w:pP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A.红霉素+青霉素G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           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B.庆大霉素+青霉素G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        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C.万古霉素+青霉素G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  <w:lang w:val="en-029"/>
        </w:rPr>
      </w:pP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D.氨苄西林+阿莫西林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         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E.阿米卡星+妥布霉素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  <w:lang w:val="en-029"/>
        </w:rPr>
      </w:pPr>
      <w:r>
        <w:rPr>
          <w:rFonts w:hint="eastAsia" w:ascii="Times New Roman" w:hAnsi="Times New Roman" w:eastAsia="宋体" w:cs="Times New Roman"/>
          <w:bCs/>
          <w:szCs w:val="24"/>
        </w:rPr>
        <w:t>69.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患儿，男，6岁。高热，呼吸困难，双肺有广泛小水泡音，诊断为支气管肺炎，青霉素皮试阳性，宜选用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  <w:lang w:val="en-029"/>
        </w:rPr>
      </w:pP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A.氯霉素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B.四环素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  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C.头孢唑林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D.磺胺嘧啶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E.红霉素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  <w:lang w:val="en-029"/>
        </w:rPr>
      </w:pPr>
      <w:r>
        <w:rPr>
          <w:rFonts w:hint="eastAsia" w:ascii="Times New Roman" w:hAnsi="Times New Roman" w:eastAsia="宋体" w:cs="Times New Roman"/>
          <w:bCs/>
          <w:szCs w:val="24"/>
        </w:rPr>
        <w:t>70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.患儿，女，10岁。高热，诊断为细菌性急性上呼吸道感染，不宜选用的药物是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  <w:lang w:val="en-029"/>
        </w:rPr>
      </w:pP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A.对乙酰氨基酚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B.青霉素G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C.左氧氟沙星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D.阿莫西林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E.头孢克洛</w:t>
      </w:r>
    </w:p>
    <w:p>
      <w:pPr>
        <w:spacing w:line="260" w:lineRule="exact"/>
        <w:rPr>
          <w:rFonts w:ascii="Times New Roman" w:hAnsi="Times New Roman" w:eastAsia="宋体" w:cs="Times New Roman"/>
          <w:b/>
          <w:szCs w:val="24"/>
        </w:rPr>
      </w:pPr>
      <w:r>
        <w:rPr>
          <w:rFonts w:hint="eastAsia" w:ascii="Times New Roman" w:hAnsi="Times New Roman" w:eastAsia="宋体" w:cs="Times New Roman"/>
          <w:b/>
          <w:szCs w:val="24"/>
        </w:rPr>
        <w:t>A3型题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  <w:lang w:val="en-029"/>
        </w:rPr>
      </w:pPr>
      <w:r>
        <w:rPr>
          <w:rFonts w:hint="eastAsia" w:ascii="Times New Roman" w:hAnsi="Times New Roman" w:eastAsia="宋体" w:cs="Times New Roman"/>
          <w:bCs/>
          <w:szCs w:val="24"/>
        </w:rPr>
        <w:t>(71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～</w:t>
      </w:r>
      <w:r>
        <w:rPr>
          <w:rFonts w:hint="eastAsia" w:ascii="Times New Roman" w:hAnsi="Times New Roman" w:eastAsia="宋体" w:cs="Times New Roman"/>
          <w:bCs/>
          <w:szCs w:val="24"/>
        </w:rPr>
        <w:t>72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题共用题干)</w:t>
      </w:r>
    </w:p>
    <w:p>
      <w:pPr>
        <w:spacing w:line="260" w:lineRule="exact"/>
        <w:ind w:firstLine="420" w:firstLineChars="200"/>
        <w:rPr>
          <w:rFonts w:ascii="Times New Roman" w:hAnsi="Times New Roman" w:eastAsia="宋体" w:cs="Times New Roman"/>
          <w:bCs/>
          <w:szCs w:val="24"/>
          <w:lang w:val="en-029"/>
        </w:rPr>
      </w:pP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患者，女，47岁。因“踝关节疼痛半月余”就诊。查体：大致正常。辅助检查：尿蛋白（+)，血肌酐156mol/L，血尿酸650umol/L，余无明显异常。诊断：高尿酸血症；慢性肾脏病。医嘱：别嘌醇100mg口服，3次/日碳酸氢钠片0.5g口服，3次/日肾炎康复片1片口服，2次/日。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  <w:lang w:val="en-029"/>
        </w:rPr>
      </w:pPr>
      <w:r>
        <w:rPr>
          <w:rFonts w:hint="eastAsia" w:ascii="Times New Roman" w:hAnsi="Times New Roman" w:eastAsia="宋体" w:cs="Times New Roman"/>
          <w:bCs/>
          <w:szCs w:val="24"/>
        </w:rPr>
        <w:t>7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1.该患者应使用哪种药物以缓解痛风急性发作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  <w:lang w:val="en-029"/>
        </w:rPr>
      </w:pP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A.秋水仙碱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B.阿司匹林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C.别嘌醇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D.丙磺舒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 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E.水杨酸钠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  <w:lang w:val="en-029"/>
        </w:rPr>
      </w:pPr>
      <w:r>
        <w:rPr>
          <w:rFonts w:hint="eastAsia" w:ascii="Times New Roman" w:hAnsi="Times New Roman" w:eastAsia="宋体" w:cs="Times New Roman"/>
          <w:bCs/>
          <w:szCs w:val="24"/>
        </w:rPr>
        <w:t>72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.别嘌醇治疗痛风的作用机制是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  <w:lang w:val="en-029"/>
        </w:rPr>
      </w:pP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A.抑制炎症反应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B.抑制尿酸生成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C.抑制尿酸排泄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D.促进尿酸生成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E.抑制体内环氧酶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(73～75题共用题干)</w:t>
      </w:r>
    </w:p>
    <w:p>
      <w:pPr>
        <w:spacing w:line="260" w:lineRule="exact"/>
        <w:ind w:firstLine="420" w:firstLineChars="200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女性患者，甲状腺肿大伴多汗、多食、消瘦、心悸、烦躁，根据同位素扫描及血T</w:t>
      </w:r>
      <w:r>
        <w:rPr>
          <w:rFonts w:hint="eastAsia" w:ascii="Times New Roman" w:hAnsi="Times New Roman" w:eastAsia="宋体" w:cs="Times New Roman"/>
          <w:bCs/>
          <w:szCs w:val="24"/>
          <w:vertAlign w:val="subscript"/>
        </w:rPr>
        <w:t>3</w:t>
      </w:r>
      <w:r>
        <w:rPr>
          <w:rFonts w:hint="eastAsia" w:ascii="Times New Roman" w:hAnsi="Times New Roman" w:eastAsia="宋体" w:cs="Times New Roman"/>
          <w:bCs/>
          <w:szCs w:val="24"/>
        </w:rPr>
        <w:t>、T</w:t>
      </w:r>
      <w:r>
        <w:rPr>
          <w:rFonts w:hint="eastAsia" w:ascii="Times New Roman" w:hAnsi="Times New Roman" w:eastAsia="宋体" w:cs="Times New Roman"/>
          <w:bCs/>
          <w:szCs w:val="24"/>
          <w:vertAlign w:val="subscript"/>
        </w:rPr>
        <w:t>4</w:t>
      </w:r>
      <w:r>
        <w:rPr>
          <w:rFonts w:hint="eastAsia" w:ascii="Times New Roman" w:hAnsi="Times New Roman" w:eastAsia="宋体" w:cs="Times New Roman"/>
          <w:bCs/>
          <w:szCs w:val="24"/>
        </w:rPr>
        <w:t>检查，诊断为甲亢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73.该病人应选用以下何药进行治疗。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A.甲状腺素         B.丙基硫氧嘧啶       C.碘剂            D.放射性碘          E.肾上腺皮质激素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74.治疗期间应定期复查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A.尿常规           B.肝肾功能           C.血常规          D.心血图            E.甲状腺扫描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75.服药一段时间后，症状控制不好，甲状腺肿大明显，需行手术治疗，此时应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A.服用碘剂         B.继续服用抗甲状腺素药物               C.用普萘洛尔控制心率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D.辅助治疗         E.以上都要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(76～78题共用题干)</w:t>
      </w:r>
    </w:p>
    <w:p>
      <w:pPr>
        <w:spacing w:line="260" w:lineRule="exact"/>
        <w:ind w:firstLine="420" w:firstLineChars="200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患者，女，35岁，复杂部分性癫痫发作病史12年，最初使用苯妥英钠单药治疗，6个月前因癫痫控制不佳而提高苯妥英钠剂量，后因不能耐受其不良反应而换用卡马西平联合丙戊酸钠治疗，癫痫得到控制。患者近期出现体重增加及严重脱发，到神经内科复诊。患者同时患有2型糖尿病，长期口服二甲双胍阿卡波糖治疗。此外患者长期服用复合维生素B。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76.患者出现体重增加及严重脱发，可能的原因是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A.糖尿病病情进展                        B.丙戊酸钠的不良反应                  C.停用了苯妥英钠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D.卡马西平的不良反应                    E.卡马西平和阿卡波糖的药物相互作用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77.苯妥英钠可能导致的多种不良反应中，不包括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A.共济失调        B.低血糖              C.视物模糊           D.牙龈增生       E.镇静作用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78.苯妥英钠可能导致的多种不良反应中，不包括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A.共济失调        B.低血糖              C.视物模糊           D.牙龈增生          E.镇静作用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(79～80题共用题干)</w:t>
      </w:r>
    </w:p>
    <w:p>
      <w:pPr>
        <w:spacing w:line="260" w:lineRule="exact"/>
        <w:ind w:firstLine="420" w:firstLineChars="200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王女士，64岁，从前年开始右手出现抖动，安静时症状明显，今年头部开始出现小幅度的颤动，同时还表现为运动减少且动作缓慢。诊断为帕金森病。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79.针对此疾病，医生应给予什么药物进行治疗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A.左旋多巴        B.卡比多巴            C.苄丝肼             D.他克林            E.左旋多巴和卡比多巴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80.该患者长期使用左旋多巴后，突然多动不安，而后又出现全身性或肌强直性运动不能，严重妨碍正常活动，这种现象称为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A.“开—关现象”  B.首剂现象            C.反跳现象           D.不良现象          E.以上都不对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(81～82题共用题干)</w:t>
      </w:r>
    </w:p>
    <w:p>
      <w:pPr>
        <w:spacing w:line="260" w:lineRule="exact"/>
        <w:ind w:firstLine="420" w:firstLineChars="200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患者，女性，44岁。8年来劳累后心跳气短，近日因劳累病情加重，心慌，气喘，咯血，不能平卧急诊入院。诊断：风湿性心脏病，二尖瓣狭窄，心功能不全Ⅱ度。该患者在用强心苷治疗的过程中，心率突然减为50次/分。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81.此时应选用来治疗的药物是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 xml:space="preserve">A.异丙肾上腺素    B.去甲肾上腺素       C.肾上腺素            D.间羟胺            E.多巴胺 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82.该药物的主要作用是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A.激动</w:t>
      </w:r>
      <w:r>
        <w:rPr>
          <w:rFonts w:ascii="Times New Roman" w:hAnsi="Times New Roman" w:eastAsia="宋体" w:cs="Times New Roman"/>
          <w:bCs/>
          <w:szCs w:val="24"/>
        </w:rPr>
        <w:t>DA</w:t>
      </w:r>
      <w:r>
        <w:rPr>
          <w:rFonts w:hint="eastAsia" w:ascii="Times New Roman" w:hAnsi="Times New Roman" w:eastAsia="宋体" w:cs="Times New Roman"/>
          <w:bCs/>
          <w:szCs w:val="24"/>
        </w:rPr>
        <w:t>受体    B.激动</w:t>
      </w:r>
      <w:r>
        <w:rPr>
          <w:rFonts w:ascii="Times New Roman" w:hAnsi="Times New Roman" w:eastAsia="宋体" w:cs="Times New Roman"/>
          <w:bCs/>
          <w:szCs w:val="24"/>
        </w:rPr>
        <w:t>α</w:t>
      </w:r>
      <w:r>
        <w:rPr>
          <w:rFonts w:hint="eastAsia" w:ascii="Times New Roman" w:hAnsi="Times New Roman" w:eastAsia="宋体" w:cs="Times New Roman"/>
          <w:bCs/>
          <w:szCs w:val="24"/>
        </w:rPr>
        <w:t>受体          C.激动</w:t>
      </w:r>
      <w:r>
        <w:rPr>
          <w:rFonts w:ascii="Times New Roman" w:hAnsi="Times New Roman" w:eastAsia="宋体" w:cs="Times New Roman"/>
          <w:bCs/>
          <w:szCs w:val="24"/>
        </w:rPr>
        <w:t>β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受体           D.激动M受体       E.激动N受体 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（83~85题共用题干）</w:t>
      </w:r>
    </w:p>
    <w:p>
      <w:pPr>
        <w:spacing w:line="260" w:lineRule="exact"/>
        <w:ind w:firstLine="420" w:firstLineChars="200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患者男，50岁，有慢性充血性心力衰竭病史10余年，近因天气变化，突发急性肺水肿，来医院就诊。医生开处方静注呋塞米。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83.呋塞米的作用部位是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A.近曲小管       B.远曲小管            C.髓袢降支            D.髓袢升支          E.集合管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84.呋塞米的不良反应不包括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A.低血钠         B.耳毒性              C.高血钾              D.低血容量          E.高尿酸血症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85.为预防患者的血钾变化可选用下列哪种用药方法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A.呋塞米+依他尼酸                      B.呋塞米+氢氯噻嗪                        C.氢氯噻嗪+螺内酯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D.氢氯噻嗪+氯噻酮                      E.氨苯蝶啶+螺内酯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  <w:lang w:val="zh-CN"/>
        </w:rPr>
      </w:pPr>
      <w:r>
        <w:rPr>
          <w:rFonts w:hint="eastAsia" w:ascii="Times New Roman" w:hAnsi="Times New Roman" w:eastAsia="宋体" w:cs="Times New Roman"/>
          <w:bCs/>
          <w:szCs w:val="24"/>
        </w:rPr>
        <w:t>（86～89题共用题干）</w:t>
      </w:r>
    </w:p>
    <w:p>
      <w:pPr>
        <w:spacing w:line="260" w:lineRule="exact"/>
        <w:ind w:firstLine="420" w:firstLineChars="200"/>
        <w:rPr>
          <w:rFonts w:ascii="Times New Roman" w:hAnsi="Times New Roman" w:eastAsia="宋体" w:cs="Times New Roman"/>
          <w:bCs/>
          <w:szCs w:val="24"/>
          <w:lang w:val="zh-CN"/>
        </w:rPr>
      </w:pPr>
      <w:r>
        <w:rPr>
          <w:rFonts w:hint="eastAsia" w:ascii="Times New Roman" w:hAnsi="Times New Roman" w:eastAsia="宋体" w:cs="Times New Roman"/>
          <w:bCs/>
          <w:szCs w:val="24"/>
          <w:lang w:val="zh-CN"/>
        </w:rPr>
        <w:t>男性病人，气喘发作2小时，检查发现呼吸急促，三凹征，缺氧，心率130次/分。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  <w:lang w:val="zh-CN"/>
        </w:rPr>
      </w:pPr>
      <w:r>
        <w:rPr>
          <w:rFonts w:hint="eastAsia" w:ascii="Times New Roman" w:hAnsi="Times New Roman" w:eastAsia="宋体" w:cs="Times New Roman"/>
          <w:bCs/>
          <w:szCs w:val="24"/>
        </w:rPr>
        <w:t>86</w:t>
      </w:r>
      <w:r>
        <w:rPr>
          <w:rFonts w:hint="eastAsia" w:ascii="Times New Roman" w:hAnsi="Times New Roman" w:eastAsia="宋体" w:cs="Times New Roman"/>
          <w:bCs/>
          <w:szCs w:val="24"/>
          <w:lang w:val="zh-CN"/>
        </w:rPr>
        <w:t>.除给予吸氧外，还应立即给予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  <w:lang w:val="zh-CN"/>
        </w:rPr>
      </w:pPr>
      <w:r>
        <w:rPr>
          <w:rFonts w:hint="eastAsia" w:ascii="Times New Roman" w:hAnsi="Times New Roman" w:eastAsia="宋体" w:cs="Times New Roman"/>
          <w:bCs/>
          <w:szCs w:val="24"/>
          <w:lang w:val="zh-CN"/>
        </w:rPr>
        <w:t>A.沙丁胺醇+氨茶碱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           </w:t>
      </w:r>
      <w:r>
        <w:rPr>
          <w:rFonts w:hint="eastAsia" w:ascii="Times New Roman" w:hAnsi="Times New Roman" w:eastAsia="宋体" w:cs="Times New Roman"/>
          <w:bCs/>
          <w:szCs w:val="24"/>
          <w:lang w:val="zh-CN"/>
        </w:rPr>
        <w:t>B.肾上腺素+青霉素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             </w:t>
      </w:r>
      <w:r>
        <w:rPr>
          <w:rFonts w:hint="eastAsia" w:ascii="Times New Roman" w:hAnsi="Times New Roman" w:eastAsia="宋体" w:cs="Times New Roman"/>
          <w:bCs/>
          <w:szCs w:val="24"/>
          <w:lang w:val="zh-CN"/>
        </w:rPr>
        <w:t>C.倍氯米松+沙丁胺醇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  <w:lang w:val="zh-CN"/>
        </w:rPr>
      </w:pPr>
      <w:r>
        <w:rPr>
          <w:rFonts w:hint="eastAsia" w:ascii="Times New Roman" w:hAnsi="Times New Roman" w:eastAsia="宋体" w:cs="Times New Roman"/>
          <w:bCs/>
          <w:szCs w:val="24"/>
          <w:lang w:val="zh-CN"/>
        </w:rPr>
        <w:t>D.氨茶碱+肾上腺素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           E</w:t>
      </w:r>
      <w:r>
        <w:rPr>
          <w:rFonts w:hint="eastAsia" w:ascii="Times New Roman" w:hAnsi="Times New Roman" w:eastAsia="宋体" w:cs="Times New Roman"/>
          <w:bCs/>
          <w:szCs w:val="24"/>
          <w:lang w:val="zh-CN"/>
        </w:rPr>
        <w:t>.异丙肾上腺素+色甘酸钠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  <w:lang w:val="zh-CN"/>
        </w:rPr>
      </w:pPr>
      <w:r>
        <w:rPr>
          <w:rFonts w:hint="eastAsia" w:ascii="Times New Roman" w:hAnsi="Times New Roman" w:eastAsia="宋体" w:cs="Times New Roman"/>
          <w:bCs/>
          <w:szCs w:val="24"/>
        </w:rPr>
        <w:t>87</w:t>
      </w:r>
      <w:r>
        <w:rPr>
          <w:rFonts w:hint="eastAsia" w:ascii="Times New Roman" w:hAnsi="Times New Roman" w:eastAsia="宋体" w:cs="Times New Roman"/>
          <w:bCs/>
          <w:szCs w:val="24"/>
          <w:lang w:val="zh-CN"/>
        </w:rPr>
        <w:t>.如果病人血压高，则不能选择哪种降压药物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  <w:lang w:val="zh-CN"/>
        </w:rPr>
      </w:pPr>
      <w:r>
        <w:rPr>
          <w:rFonts w:hint="eastAsia" w:ascii="Times New Roman" w:hAnsi="Times New Roman" w:eastAsia="宋体" w:cs="Times New Roman"/>
          <w:bCs/>
          <w:szCs w:val="24"/>
          <w:lang w:val="zh-CN"/>
        </w:rPr>
        <w:t>A.普萘洛尔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</w:t>
      </w:r>
      <w:r>
        <w:rPr>
          <w:rFonts w:hint="eastAsia" w:ascii="Times New Roman" w:hAnsi="Times New Roman" w:eastAsia="宋体" w:cs="Times New Roman"/>
          <w:bCs/>
          <w:szCs w:val="24"/>
          <w:lang w:val="zh-CN"/>
        </w:rPr>
        <w:t>B.硝苯地平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</w:t>
      </w:r>
      <w:r>
        <w:rPr>
          <w:rFonts w:hint="eastAsia" w:ascii="Times New Roman" w:hAnsi="Times New Roman" w:eastAsia="宋体" w:cs="Times New Roman"/>
          <w:bCs/>
          <w:szCs w:val="24"/>
          <w:lang w:val="zh-CN"/>
        </w:rPr>
        <w:t>C.利血平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  </w:t>
      </w:r>
      <w:r>
        <w:rPr>
          <w:rFonts w:hint="eastAsia" w:ascii="Times New Roman" w:hAnsi="Times New Roman" w:eastAsia="宋体" w:cs="Times New Roman"/>
          <w:bCs/>
          <w:szCs w:val="24"/>
          <w:lang w:val="zh-CN"/>
        </w:rPr>
        <w:t>D.哌唑嗪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  E</w:t>
      </w:r>
      <w:r>
        <w:rPr>
          <w:rFonts w:hint="eastAsia" w:ascii="Times New Roman" w:hAnsi="Times New Roman" w:eastAsia="宋体" w:cs="Times New Roman"/>
          <w:bCs/>
          <w:szCs w:val="24"/>
          <w:lang w:val="zh-CN"/>
        </w:rPr>
        <w:t>.维拉帕米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  <w:lang w:val="zh-CN"/>
        </w:rPr>
      </w:pPr>
      <w:r>
        <w:rPr>
          <w:rFonts w:hint="eastAsia" w:ascii="Times New Roman" w:hAnsi="Times New Roman" w:eastAsia="宋体" w:cs="Times New Roman"/>
          <w:bCs/>
          <w:szCs w:val="24"/>
        </w:rPr>
        <w:t>88</w:t>
      </w:r>
      <w:r>
        <w:rPr>
          <w:rFonts w:hint="eastAsia" w:ascii="Times New Roman" w:hAnsi="Times New Roman" w:eastAsia="宋体" w:cs="Times New Roman"/>
          <w:bCs/>
          <w:szCs w:val="24"/>
          <w:lang w:val="zh-CN"/>
        </w:rPr>
        <w:t>.应该选择下列哪种降压药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  <w:lang w:val="zh-CN"/>
        </w:rPr>
      </w:pPr>
      <w:r>
        <w:rPr>
          <w:rFonts w:hint="eastAsia" w:ascii="Times New Roman" w:hAnsi="Times New Roman" w:eastAsia="宋体" w:cs="Times New Roman"/>
          <w:bCs/>
          <w:szCs w:val="24"/>
          <w:lang w:val="zh-CN"/>
        </w:rPr>
        <w:t>A.可乐定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</w:t>
      </w:r>
      <w:r>
        <w:rPr>
          <w:rFonts w:hint="eastAsia" w:ascii="Times New Roman" w:hAnsi="Times New Roman" w:eastAsia="宋体" w:cs="Times New Roman"/>
          <w:bCs/>
          <w:szCs w:val="24"/>
          <w:lang w:val="zh-CN"/>
        </w:rPr>
        <w:t>B.哌唑嗪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  </w:t>
      </w:r>
      <w:r>
        <w:rPr>
          <w:rFonts w:hint="eastAsia" w:ascii="Times New Roman" w:hAnsi="Times New Roman" w:eastAsia="宋体" w:cs="Times New Roman"/>
          <w:bCs/>
          <w:szCs w:val="24"/>
          <w:lang w:val="zh-CN"/>
        </w:rPr>
        <w:t>C.依那普利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</w:t>
      </w:r>
      <w:r>
        <w:rPr>
          <w:rFonts w:hint="eastAsia" w:ascii="Times New Roman" w:hAnsi="Times New Roman" w:eastAsia="宋体" w:cs="Times New Roman"/>
          <w:bCs/>
          <w:szCs w:val="24"/>
          <w:lang w:val="zh-CN"/>
        </w:rPr>
        <w:t>D.硝苯地平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E</w:t>
      </w:r>
      <w:r>
        <w:rPr>
          <w:rFonts w:hint="eastAsia" w:ascii="Times New Roman" w:hAnsi="Times New Roman" w:eastAsia="宋体" w:cs="Times New Roman"/>
          <w:bCs/>
          <w:szCs w:val="24"/>
          <w:lang w:val="zh-CN"/>
        </w:rPr>
        <w:t>.以上均可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89</w:t>
      </w:r>
      <w:r>
        <w:rPr>
          <w:rFonts w:hint="eastAsia" w:ascii="Times New Roman" w:hAnsi="Times New Roman" w:eastAsia="宋体" w:cs="Times New Roman"/>
          <w:bCs/>
          <w:szCs w:val="24"/>
          <w:lang w:val="zh-CN"/>
        </w:rPr>
        <w:t>.病人合并肺炎支原体感染，应选择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  <w:lang w:val="zh-CN"/>
        </w:rPr>
      </w:pPr>
      <w:r>
        <w:rPr>
          <w:rFonts w:hint="eastAsia" w:ascii="Times New Roman" w:hAnsi="Times New Roman" w:eastAsia="宋体" w:cs="Times New Roman"/>
          <w:bCs/>
          <w:szCs w:val="24"/>
          <w:lang w:val="zh-CN"/>
        </w:rPr>
        <w:t>A.氯霉素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</w:t>
      </w:r>
      <w:r>
        <w:rPr>
          <w:rFonts w:hint="eastAsia" w:ascii="Times New Roman" w:hAnsi="Times New Roman" w:eastAsia="宋体" w:cs="Times New Roman"/>
          <w:bCs/>
          <w:szCs w:val="24"/>
          <w:lang w:val="zh-CN"/>
        </w:rPr>
        <w:t>B.青霉素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  </w:t>
      </w:r>
      <w:r>
        <w:rPr>
          <w:rFonts w:hint="eastAsia" w:ascii="Times New Roman" w:hAnsi="Times New Roman" w:eastAsia="宋体" w:cs="Times New Roman"/>
          <w:bCs/>
          <w:szCs w:val="24"/>
          <w:lang w:val="zh-CN"/>
        </w:rPr>
        <w:t>C.红霉素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  </w:t>
      </w:r>
      <w:r>
        <w:rPr>
          <w:rFonts w:hint="eastAsia" w:ascii="Times New Roman" w:hAnsi="Times New Roman" w:eastAsia="宋体" w:cs="Times New Roman"/>
          <w:bCs/>
          <w:szCs w:val="24"/>
          <w:lang w:val="zh-CN"/>
        </w:rPr>
        <w:t>D.林可霉素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E</w:t>
      </w:r>
      <w:r>
        <w:rPr>
          <w:rFonts w:hint="eastAsia" w:ascii="Times New Roman" w:hAnsi="Times New Roman" w:eastAsia="宋体" w:cs="Times New Roman"/>
          <w:bCs/>
          <w:szCs w:val="24"/>
          <w:lang w:val="zh-CN"/>
        </w:rPr>
        <w:t>.多黏菌素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  <w:lang w:val="zh-CN"/>
        </w:rPr>
      </w:pPr>
      <w:r>
        <w:rPr>
          <w:rFonts w:hint="eastAsia" w:ascii="Times New Roman" w:hAnsi="Times New Roman" w:eastAsia="宋体" w:cs="Times New Roman"/>
          <w:bCs/>
          <w:szCs w:val="24"/>
        </w:rPr>
        <w:t>（90～91题共用题干）</w:t>
      </w:r>
    </w:p>
    <w:p>
      <w:pPr>
        <w:spacing w:line="260" w:lineRule="exact"/>
        <w:ind w:firstLine="420" w:firstLineChars="200"/>
        <w:rPr>
          <w:rFonts w:ascii="Times New Roman" w:hAnsi="Times New Roman" w:eastAsia="宋体" w:cs="Times New Roman"/>
          <w:bCs/>
          <w:szCs w:val="24"/>
          <w:lang w:val="zh-CN"/>
        </w:rPr>
      </w:pPr>
      <w:r>
        <w:rPr>
          <w:rFonts w:hint="eastAsia" w:ascii="Times New Roman" w:hAnsi="Times New Roman" w:eastAsia="宋体" w:cs="Times New Roman"/>
          <w:bCs/>
          <w:szCs w:val="24"/>
          <w:lang w:val="zh-CN"/>
        </w:rPr>
        <w:t>患者，男性，40岁。出现上腹痛、嗳气、反酸，纤维胃镜诊断为胃溃疡。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  <w:lang w:val="zh-CN"/>
        </w:rPr>
      </w:pPr>
      <w:r>
        <w:rPr>
          <w:rFonts w:hint="eastAsia" w:ascii="Times New Roman" w:hAnsi="Times New Roman" w:eastAsia="宋体" w:cs="Times New Roman"/>
          <w:bCs/>
          <w:szCs w:val="24"/>
        </w:rPr>
        <w:t>90</w:t>
      </w:r>
      <w:r>
        <w:rPr>
          <w:rFonts w:hint="eastAsia" w:ascii="Times New Roman" w:hAnsi="Times New Roman" w:eastAsia="宋体" w:cs="Times New Roman"/>
          <w:bCs/>
          <w:szCs w:val="24"/>
          <w:lang w:val="zh-CN"/>
        </w:rPr>
        <w:t>.可选用哪种药物治疗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  <w:lang w:val="zh-CN"/>
        </w:rPr>
      </w:pPr>
      <w:r>
        <w:rPr>
          <w:rFonts w:hint="eastAsia" w:ascii="Times New Roman" w:hAnsi="Times New Roman" w:eastAsia="宋体" w:cs="Times New Roman"/>
          <w:bCs/>
          <w:szCs w:val="24"/>
          <w:lang w:val="zh-CN"/>
        </w:rPr>
        <w:t>A.抗酸药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</w:t>
      </w:r>
      <w:r>
        <w:rPr>
          <w:rFonts w:hint="eastAsia" w:ascii="Times New Roman" w:hAnsi="Times New Roman" w:eastAsia="宋体" w:cs="Times New Roman"/>
          <w:bCs/>
          <w:szCs w:val="24"/>
          <w:lang w:val="zh-CN"/>
        </w:rPr>
        <w:t>B.西咪替丁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 </w:t>
      </w:r>
      <w:r>
        <w:rPr>
          <w:rFonts w:hint="eastAsia" w:ascii="Times New Roman" w:hAnsi="Times New Roman" w:eastAsia="宋体" w:cs="Times New Roman"/>
          <w:bCs/>
          <w:szCs w:val="24"/>
          <w:lang w:val="zh-CN"/>
        </w:rPr>
        <w:t>C.奥美拉唑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</w:t>
      </w:r>
      <w:r>
        <w:rPr>
          <w:rFonts w:hint="eastAsia" w:ascii="Times New Roman" w:hAnsi="Times New Roman" w:eastAsia="宋体" w:cs="Times New Roman"/>
          <w:bCs/>
          <w:szCs w:val="24"/>
          <w:lang w:val="zh-CN"/>
        </w:rPr>
        <w:t>D.硫糖铝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 E</w:t>
      </w:r>
      <w:r>
        <w:rPr>
          <w:rFonts w:hint="eastAsia" w:ascii="Times New Roman" w:hAnsi="Times New Roman" w:eastAsia="宋体" w:cs="Times New Roman"/>
          <w:bCs/>
          <w:szCs w:val="24"/>
          <w:lang w:val="zh-CN"/>
        </w:rPr>
        <w:t>.A</w:t>
      </w:r>
      <w:r>
        <w:rPr>
          <w:rFonts w:hint="eastAsia" w:ascii="Times New Roman" w:hAnsi="Times New Roman" w:eastAsia="宋体" w:cs="Times New Roman"/>
          <w:bCs/>
          <w:szCs w:val="24"/>
        </w:rPr>
        <w:t>和</w:t>
      </w:r>
      <w:r>
        <w:rPr>
          <w:rFonts w:hint="eastAsia" w:ascii="Times New Roman" w:hAnsi="Times New Roman" w:eastAsia="宋体" w:cs="Times New Roman"/>
          <w:bCs/>
          <w:szCs w:val="24"/>
          <w:lang w:val="zh-CN"/>
        </w:rPr>
        <w:t>B均可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  <w:lang w:val="zh-CN"/>
        </w:rPr>
      </w:pPr>
      <w:r>
        <w:rPr>
          <w:rFonts w:hint="eastAsia" w:ascii="Times New Roman" w:hAnsi="Times New Roman" w:eastAsia="宋体" w:cs="Times New Roman"/>
          <w:bCs/>
          <w:szCs w:val="24"/>
        </w:rPr>
        <w:t>91</w:t>
      </w:r>
      <w:r>
        <w:rPr>
          <w:rFonts w:hint="eastAsia" w:ascii="Times New Roman" w:hAnsi="Times New Roman" w:eastAsia="宋体" w:cs="Times New Roman"/>
          <w:bCs/>
          <w:szCs w:val="24"/>
          <w:lang w:val="zh-CN"/>
        </w:rPr>
        <w:t>.服药治疗后，症状缓解，最近由于工作紧张，上述症状重又出现，继续服用上述药物效果不佳，胃内发现幽门螺杆菌，应加服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  <w:lang w:val="zh-CN"/>
        </w:rPr>
      </w:pPr>
      <w:r>
        <w:rPr>
          <w:rFonts w:hint="eastAsia" w:ascii="Times New Roman" w:hAnsi="Times New Roman" w:eastAsia="宋体" w:cs="Times New Roman"/>
          <w:bCs/>
          <w:szCs w:val="24"/>
          <w:lang w:val="zh-CN"/>
        </w:rPr>
        <w:t>A.米索前列醇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</w:t>
      </w:r>
      <w:r>
        <w:rPr>
          <w:rFonts w:hint="eastAsia" w:ascii="Times New Roman" w:hAnsi="Times New Roman" w:eastAsia="宋体" w:cs="Times New Roman"/>
          <w:bCs/>
          <w:szCs w:val="24"/>
          <w:lang w:val="zh-CN"/>
        </w:rPr>
        <w:t>B.硫糖铝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   </w:t>
      </w:r>
      <w:r>
        <w:rPr>
          <w:rFonts w:hint="eastAsia" w:ascii="Times New Roman" w:hAnsi="Times New Roman" w:eastAsia="宋体" w:cs="Times New Roman"/>
          <w:bCs/>
          <w:szCs w:val="24"/>
          <w:lang w:val="zh-CN"/>
        </w:rPr>
        <w:t>C.奥美拉唑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 </w:t>
      </w:r>
      <w:r>
        <w:rPr>
          <w:rFonts w:hint="eastAsia" w:ascii="Times New Roman" w:hAnsi="Times New Roman" w:eastAsia="宋体" w:cs="Times New Roman"/>
          <w:bCs/>
          <w:szCs w:val="24"/>
          <w:lang w:val="zh-CN"/>
        </w:rPr>
        <w:t>D.氢氧化铝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  E</w:t>
      </w:r>
      <w:r>
        <w:rPr>
          <w:rFonts w:hint="eastAsia" w:ascii="Times New Roman" w:hAnsi="Times New Roman" w:eastAsia="宋体" w:cs="Times New Roman"/>
          <w:bCs/>
          <w:szCs w:val="24"/>
          <w:lang w:val="zh-CN"/>
        </w:rPr>
        <w:t>.甲硝唑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  <w:lang w:val="zh-CN"/>
        </w:rPr>
        <w:t>（</w:t>
      </w:r>
      <w:r>
        <w:rPr>
          <w:rFonts w:hint="eastAsia" w:ascii="Times New Roman" w:hAnsi="Times New Roman" w:eastAsia="宋体" w:cs="Times New Roman"/>
          <w:bCs/>
          <w:szCs w:val="24"/>
        </w:rPr>
        <w:t>92</w:t>
      </w:r>
      <w:r>
        <w:rPr>
          <w:rFonts w:hint="eastAsia" w:ascii="Times New Roman" w:hAnsi="Times New Roman" w:eastAsia="宋体" w:cs="Times New Roman"/>
          <w:bCs/>
          <w:szCs w:val="24"/>
          <w:lang w:val="zh-CN"/>
        </w:rPr>
        <w:t>～</w:t>
      </w:r>
      <w:r>
        <w:rPr>
          <w:rFonts w:hint="eastAsia" w:ascii="Times New Roman" w:hAnsi="Times New Roman" w:eastAsia="宋体" w:cs="Times New Roman"/>
          <w:bCs/>
          <w:szCs w:val="24"/>
        </w:rPr>
        <w:t>93</w:t>
      </w:r>
      <w:r>
        <w:rPr>
          <w:rFonts w:hint="eastAsia" w:ascii="Times New Roman" w:hAnsi="Times New Roman" w:eastAsia="宋体" w:cs="Times New Roman"/>
          <w:bCs/>
          <w:szCs w:val="24"/>
          <w:lang w:val="zh-CN"/>
        </w:rPr>
        <w:t>题共用题干）</w:t>
      </w:r>
    </w:p>
    <w:p>
      <w:pPr>
        <w:spacing w:line="260" w:lineRule="exact"/>
        <w:ind w:firstLine="420" w:firstLineChars="200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患者，男性，30岁。肥胖。近来出现多饮多食、多尿、消瘦、尿糖阳性、血糖升高，诊断为非胰岛素依赖型糖尿病。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92.首选以下何种治疗方法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A.单纯饮食控制                        B.服用二甲双胍                            C.普通胰岛素皮下注射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D.优降糖口服                          E.甲苯磺丁脲口服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93.经上述治疗，尿糖仍持续阳性，血糖仍高考虑改用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A.长效胰岛素     B.苯乙双胍           C.氯磺丙脲            D.优降糖            E.甲苯磺丁脲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  <w:lang w:val="zh-CN"/>
        </w:rPr>
        <w:t>（</w:t>
      </w:r>
      <w:r>
        <w:rPr>
          <w:rFonts w:hint="eastAsia" w:ascii="Times New Roman" w:hAnsi="Times New Roman" w:eastAsia="宋体" w:cs="Times New Roman"/>
          <w:bCs/>
          <w:szCs w:val="24"/>
        </w:rPr>
        <w:t>94</w:t>
      </w:r>
      <w:r>
        <w:rPr>
          <w:rFonts w:hint="eastAsia" w:ascii="Times New Roman" w:hAnsi="Times New Roman" w:eastAsia="宋体" w:cs="Times New Roman"/>
          <w:bCs/>
          <w:szCs w:val="24"/>
          <w:lang w:val="zh-CN"/>
        </w:rPr>
        <w:t>～</w:t>
      </w:r>
      <w:r>
        <w:rPr>
          <w:rFonts w:hint="eastAsia" w:ascii="Times New Roman" w:hAnsi="Times New Roman" w:eastAsia="宋体" w:cs="Times New Roman"/>
          <w:bCs/>
          <w:szCs w:val="24"/>
        </w:rPr>
        <w:t>96</w:t>
      </w:r>
      <w:r>
        <w:rPr>
          <w:rFonts w:hint="eastAsia" w:ascii="Times New Roman" w:hAnsi="Times New Roman" w:eastAsia="宋体" w:cs="Times New Roman"/>
          <w:bCs/>
          <w:szCs w:val="24"/>
          <w:lang w:val="zh-CN"/>
        </w:rPr>
        <w:t>题共用题干）</w:t>
      </w:r>
    </w:p>
    <w:p>
      <w:pPr>
        <w:spacing w:line="260" w:lineRule="exact"/>
        <w:ind w:firstLine="420" w:firstLineChars="200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患者发热、咳嗽、咳痰，血压80/50mmHg，临床诊断为中毒性肺炎。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94.首选以下处理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A.大量输液       B.冬眠疗法           C.足量有效抗感染药物  D.肾上腺素          E.肾上腺皮质激素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 xml:space="preserve">95.病症未见好转，应及早使用 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 xml:space="preserve">A.氢化可的松     B.输血               C.补充维生素          D.脂肪乳剂          E.抗病毒药物 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 xml:space="preserve">96.病情缓解后应立即 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 xml:space="preserve">A.停用抗菌素                          B.停用肾上腺皮质激素                      C.加用镇咳药物 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D.使用阿司匹林类药物                  E.以上都行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  <w:lang w:val="en-029"/>
        </w:rPr>
      </w:pP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（</w:t>
      </w:r>
      <w:r>
        <w:rPr>
          <w:rFonts w:hint="eastAsia" w:ascii="Times New Roman" w:hAnsi="Times New Roman" w:eastAsia="宋体" w:cs="Times New Roman"/>
          <w:bCs/>
          <w:szCs w:val="24"/>
        </w:rPr>
        <w:t>97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~</w:t>
      </w:r>
      <w:r>
        <w:rPr>
          <w:rFonts w:hint="eastAsia" w:ascii="Times New Roman" w:hAnsi="Times New Roman" w:eastAsia="宋体" w:cs="Times New Roman"/>
          <w:bCs/>
          <w:szCs w:val="24"/>
        </w:rPr>
        <w:t>100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题共用题干）</w:t>
      </w:r>
    </w:p>
    <w:p>
      <w:pPr>
        <w:spacing w:line="260" w:lineRule="exact"/>
        <w:ind w:firstLine="420" w:firstLineChars="200"/>
        <w:rPr>
          <w:rFonts w:ascii="Times New Roman" w:hAnsi="Times New Roman" w:eastAsia="宋体" w:cs="Times New Roman"/>
          <w:bCs/>
          <w:szCs w:val="24"/>
          <w:lang w:val="en-029"/>
        </w:rPr>
      </w:pP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王先生，近2个月以来开始出现咳嗽、咳痰，发热、全身无力等症状，这几天症状加重，来医院诊断为肺结核。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97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.医生给予异烟肼和利福平治疗，两者合用的目的是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  <w:lang w:val="en-029"/>
        </w:rPr>
      </w:pP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 xml:space="preserve">A.延缓耐受性的产生              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 xml:space="preserve">B.降低肝毒性                  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C.发挥协同作用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  <w:lang w:val="en-029"/>
        </w:rPr>
      </w:pP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 xml:space="preserve">D.加快代谢                     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 xml:space="preserve">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E.加大抗菌范围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98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.抗结核病药的应用原则是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  <w:lang w:val="en-029"/>
        </w:rPr>
      </w:pP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 xml:space="preserve">A.早期、联合    B.足量、规律  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 xml:space="preserve">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 xml:space="preserve">C.规律、联合   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 xml:space="preserve">D.全程、足量 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E.以上都是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99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.异烟肼的敏感菌是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  <w:lang w:val="en-029"/>
        </w:rPr>
      </w:pP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 xml:space="preserve">A.结核分枝杆菌                  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 xml:space="preserve">B.革兰氏阴性菌               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      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 xml:space="preserve">C.革兰氏阳性菌                         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  <w:lang w:val="en-029"/>
        </w:rPr>
      </w:pP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 xml:space="preserve">D.革兰氏阴性杆菌                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E.革兰氏阴性球菌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</w:rPr>
        <w:t>100.有关利福平的叙述，错误的是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  <w:lang w:val="en-029"/>
        </w:rPr>
      </w:pP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A.</w:t>
      </w:r>
      <w:r>
        <w:rPr>
          <w:rFonts w:hint="eastAsia" w:ascii="Times New Roman" w:hAnsi="Times New Roman" w:eastAsia="宋体" w:cs="Times New Roman"/>
          <w:bCs/>
          <w:szCs w:val="24"/>
        </w:rPr>
        <w:t>可用于金黄色葡萄球菌感染的治疗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 xml:space="preserve"> 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B.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可用于麻风病的治疗                     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C.</w:t>
      </w:r>
      <w:r>
        <w:rPr>
          <w:rFonts w:hint="eastAsia" w:ascii="Times New Roman" w:hAnsi="Times New Roman" w:eastAsia="宋体" w:cs="Times New Roman"/>
          <w:bCs/>
          <w:szCs w:val="24"/>
        </w:rPr>
        <w:t>主要从肾脏排泄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 xml:space="preserve">                                    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D.</w:t>
      </w:r>
      <w:r>
        <w:rPr>
          <w:rFonts w:hint="eastAsia" w:ascii="Times New Roman" w:hAnsi="Times New Roman" w:eastAsia="宋体" w:cs="Times New Roman"/>
          <w:bCs/>
          <w:szCs w:val="24"/>
        </w:rPr>
        <w:t>可使尿液呈橘红色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 xml:space="preserve">                  </w:t>
      </w:r>
      <w:r>
        <w:rPr>
          <w:rFonts w:hint="eastAsia" w:ascii="Times New Roman" w:hAnsi="Times New Roman" w:eastAsia="宋体" w:cs="Times New Roman"/>
          <w:bCs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bCs/>
          <w:szCs w:val="24"/>
          <w:lang w:val="en-029"/>
        </w:rPr>
        <w:t>E.</w:t>
      </w:r>
      <w:r>
        <w:rPr>
          <w:rFonts w:hint="eastAsia" w:ascii="Times New Roman" w:hAnsi="Times New Roman" w:eastAsia="宋体" w:cs="Times New Roman"/>
          <w:bCs/>
          <w:szCs w:val="24"/>
        </w:rPr>
        <w:t>主要从胆道排泄</w:t>
      </w:r>
    </w:p>
    <w:p>
      <w:pPr>
        <w:spacing w:line="260" w:lineRule="exact"/>
        <w:rPr>
          <w:rFonts w:ascii="Times New Roman" w:hAnsi="Times New Roman" w:eastAsia="宋体" w:cs="Times New Roman"/>
          <w:bCs/>
          <w:szCs w:val="24"/>
        </w:rPr>
      </w:pPr>
    </w:p>
    <w:sectPr>
      <w:pgSz w:w="23814" w:h="16840" w:orient="landscape"/>
      <w:pgMar w:top="1134" w:right="1134" w:bottom="1134" w:left="1134" w:header="851" w:footer="992" w:gutter="0"/>
      <w:cols w:space="420" w:num="2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  <w:docVar w:name="KSO_WPS_MARK_KEY" w:val="6c278b93-e2bc-4b03-8296-e0c1f4cd0c14"/>
  </w:docVars>
  <w:rsids>
    <w:rsidRoot w:val="001A4FF5"/>
    <w:rsid w:val="000127CC"/>
    <w:rsid w:val="00025480"/>
    <w:rsid w:val="000B5902"/>
    <w:rsid w:val="000C3A52"/>
    <w:rsid w:val="001A4FF5"/>
    <w:rsid w:val="002927B5"/>
    <w:rsid w:val="002D50CF"/>
    <w:rsid w:val="002F0C1F"/>
    <w:rsid w:val="003F48A3"/>
    <w:rsid w:val="00571C1A"/>
    <w:rsid w:val="005B6ECE"/>
    <w:rsid w:val="005E0172"/>
    <w:rsid w:val="00685062"/>
    <w:rsid w:val="006865D1"/>
    <w:rsid w:val="006B6FFE"/>
    <w:rsid w:val="00732078"/>
    <w:rsid w:val="00781AEA"/>
    <w:rsid w:val="007A59D5"/>
    <w:rsid w:val="008321CF"/>
    <w:rsid w:val="00967BB4"/>
    <w:rsid w:val="00A4053E"/>
    <w:rsid w:val="00B1617C"/>
    <w:rsid w:val="00C01935"/>
    <w:rsid w:val="00C82CC2"/>
    <w:rsid w:val="00CD0F89"/>
    <w:rsid w:val="00CE7292"/>
    <w:rsid w:val="00D00A5F"/>
    <w:rsid w:val="00D324F1"/>
    <w:rsid w:val="00D8427C"/>
    <w:rsid w:val="00E77B71"/>
    <w:rsid w:val="00F54330"/>
    <w:rsid w:val="00F73530"/>
    <w:rsid w:val="015123B9"/>
    <w:rsid w:val="017B5688"/>
    <w:rsid w:val="01F43679"/>
    <w:rsid w:val="028415AA"/>
    <w:rsid w:val="029C58B6"/>
    <w:rsid w:val="04B05649"/>
    <w:rsid w:val="04CD61FB"/>
    <w:rsid w:val="04EA6DAD"/>
    <w:rsid w:val="053F54D7"/>
    <w:rsid w:val="06C223BF"/>
    <w:rsid w:val="06FC6C44"/>
    <w:rsid w:val="0781151E"/>
    <w:rsid w:val="07DD49A7"/>
    <w:rsid w:val="0838098B"/>
    <w:rsid w:val="090D12BC"/>
    <w:rsid w:val="090E6DE2"/>
    <w:rsid w:val="095567BF"/>
    <w:rsid w:val="09F84648"/>
    <w:rsid w:val="0A9450C5"/>
    <w:rsid w:val="0AA25090"/>
    <w:rsid w:val="0AA479FE"/>
    <w:rsid w:val="0B097861"/>
    <w:rsid w:val="0B1D155E"/>
    <w:rsid w:val="0C1E733C"/>
    <w:rsid w:val="0C5D60B6"/>
    <w:rsid w:val="0CFF0F1B"/>
    <w:rsid w:val="0D75742F"/>
    <w:rsid w:val="0D8E6743"/>
    <w:rsid w:val="0E5D4EFC"/>
    <w:rsid w:val="0E7411D0"/>
    <w:rsid w:val="0ED87C76"/>
    <w:rsid w:val="0EE7610B"/>
    <w:rsid w:val="0EF55077"/>
    <w:rsid w:val="0F1B7B63"/>
    <w:rsid w:val="101A606C"/>
    <w:rsid w:val="110A4333"/>
    <w:rsid w:val="117F262B"/>
    <w:rsid w:val="11BE362B"/>
    <w:rsid w:val="12582E7C"/>
    <w:rsid w:val="12F47048"/>
    <w:rsid w:val="13023513"/>
    <w:rsid w:val="13BD35E6"/>
    <w:rsid w:val="13DD7ADC"/>
    <w:rsid w:val="14397409"/>
    <w:rsid w:val="145853B5"/>
    <w:rsid w:val="146D70B2"/>
    <w:rsid w:val="153C6A85"/>
    <w:rsid w:val="15CE3B81"/>
    <w:rsid w:val="15EB08D1"/>
    <w:rsid w:val="163065E9"/>
    <w:rsid w:val="16886A98"/>
    <w:rsid w:val="170B4961"/>
    <w:rsid w:val="17B86896"/>
    <w:rsid w:val="183A374F"/>
    <w:rsid w:val="18477C1A"/>
    <w:rsid w:val="18C66D91"/>
    <w:rsid w:val="19801636"/>
    <w:rsid w:val="1B011405"/>
    <w:rsid w:val="1B485109"/>
    <w:rsid w:val="1CB3762C"/>
    <w:rsid w:val="1CDA0E35"/>
    <w:rsid w:val="1CE04199"/>
    <w:rsid w:val="1D012A8E"/>
    <w:rsid w:val="1D6923E1"/>
    <w:rsid w:val="1D921938"/>
    <w:rsid w:val="1E2A7DC2"/>
    <w:rsid w:val="1E8E65A3"/>
    <w:rsid w:val="1F0979D8"/>
    <w:rsid w:val="1F132604"/>
    <w:rsid w:val="1FB913FE"/>
    <w:rsid w:val="1FC55FF4"/>
    <w:rsid w:val="20112856"/>
    <w:rsid w:val="20857975"/>
    <w:rsid w:val="20860FC2"/>
    <w:rsid w:val="21156B08"/>
    <w:rsid w:val="21380A48"/>
    <w:rsid w:val="215238B8"/>
    <w:rsid w:val="21613AFB"/>
    <w:rsid w:val="21631267"/>
    <w:rsid w:val="2164183D"/>
    <w:rsid w:val="21C77B3B"/>
    <w:rsid w:val="21E50341"/>
    <w:rsid w:val="22145011"/>
    <w:rsid w:val="22602004"/>
    <w:rsid w:val="22A2261D"/>
    <w:rsid w:val="22C5630B"/>
    <w:rsid w:val="22DE3B8A"/>
    <w:rsid w:val="23203542"/>
    <w:rsid w:val="242B4894"/>
    <w:rsid w:val="24E707BB"/>
    <w:rsid w:val="251B0465"/>
    <w:rsid w:val="268B1A7D"/>
    <w:rsid w:val="26E05A50"/>
    <w:rsid w:val="271E423C"/>
    <w:rsid w:val="273852FE"/>
    <w:rsid w:val="284321AC"/>
    <w:rsid w:val="284B1061"/>
    <w:rsid w:val="28AA3FD9"/>
    <w:rsid w:val="291E6775"/>
    <w:rsid w:val="296F5223"/>
    <w:rsid w:val="2A1A518F"/>
    <w:rsid w:val="2A257690"/>
    <w:rsid w:val="2A355B25"/>
    <w:rsid w:val="2A93206F"/>
    <w:rsid w:val="2AFA0B1C"/>
    <w:rsid w:val="2BFB0B70"/>
    <w:rsid w:val="2C1D4AC2"/>
    <w:rsid w:val="2CA451E4"/>
    <w:rsid w:val="2CC94C4A"/>
    <w:rsid w:val="2CE214E9"/>
    <w:rsid w:val="2DC07DFB"/>
    <w:rsid w:val="2DF53F49"/>
    <w:rsid w:val="2E0522B0"/>
    <w:rsid w:val="2E0B6A5D"/>
    <w:rsid w:val="2E8B21B7"/>
    <w:rsid w:val="2EAB2859"/>
    <w:rsid w:val="30197C97"/>
    <w:rsid w:val="304C5976"/>
    <w:rsid w:val="314677B2"/>
    <w:rsid w:val="317064CC"/>
    <w:rsid w:val="32052280"/>
    <w:rsid w:val="322C1F03"/>
    <w:rsid w:val="32676A97"/>
    <w:rsid w:val="32B44047"/>
    <w:rsid w:val="32C57C62"/>
    <w:rsid w:val="33492641"/>
    <w:rsid w:val="335F00B6"/>
    <w:rsid w:val="336F4E75"/>
    <w:rsid w:val="33B71CA0"/>
    <w:rsid w:val="33D4262F"/>
    <w:rsid w:val="340500D9"/>
    <w:rsid w:val="342A2472"/>
    <w:rsid w:val="34AA5361"/>
    <w:rsid w:val="34C93A39"/>
    <w:rsid w:val="34EF7D77"/>
    <w:rsid w:val="35447564"/>
    <w:rsid w:val="35A37FDB"/>
    <w:rsid w:val="35C44201"/>
    <w:rsid w:val="36062A6B"/>
    <w:rsid w:val="36115B96"/>
    <w:rsid w:val="36FD5C1C"/>
    <w:rsid w:val="376E6B1A"/>
    <w:rsid w:val="37FC2378"/>
    <w:rsid w:val="38D330D8"/>
    <w:rsid w:val="38EA6674"/>
    <w:rsid w:val="395A7472"/>
    <w:rsid w:val="39C944DB"/>
    <w:rsid w:val="39E37F11"/>
    <w:rsid w:val="3A2F07E2"/>
    <w:rsid w:val="3AA27206"/>
    <w:rsid w:val="3B9B1A23"/>
    <w:rsid w:val="3C0C1965"/>
    <w:rsid w:val="3C850B8E"/>
    <w:rsid w:val="3CCF1E09"/>
    <w:rsid w:val="3CD15759"/>
    <w:rsid w:val="3D474095"/>
    <w:rsid w:val="3DD5344F"/>
    <w:rsid w:val="3E32264F"/>
    <w:rsid w:val="3ED80049"/>
    <w:rsid w:val="3EDD5996"/>
    <w:rsid w:val="3FA70E1B"/>
    <w:rsid w:val="3FE77469"/>
    <w:rsid w:val="405368AD"/>
    <w:rsid w:val="405F16F6"/>
    <w:rsid w:val="408F70EB"/>
    <w:rsid w:val="40E26D19"/>
    <w:rsid w:val="41F8595E"/>
    <w:rsid w:val="42114C71"/>
    <w:rsid w:val="42C41CE4"/>
    <w:rsid w:val="432F14C8"/>
    <w:rsid w:val="4396542E"/>
    <w:rsid w:val="45126D36"/>
    <w:rsid w:val="45B778DE"/>
    <w:rsid w:val="46C51FEB"/>
    <w:rsid w:val="476B6BD2"/>
    <w:rsid w:val="48965ED0"/>
    <w:rsid w:val="49211C3E"/>
    <w:rsid w:val="4955220D"/>
    <w:rsid w:val="49C81954"/>
    <w:rsid w:val="4A8835F7"/>
    <w:rsid w:val="4A8E3303"/>
    <w:rsid w:val="4ABB577A"/>
    <w:rsid w:val="4B63653E"/>
    <w:rsid w:val="4C9528DF"/>
    <w:rsid w:val="4CE03BBE"/>
    <w:rsid w:val="4D001B6A"/>
    <w:rsid w:val="4D2B4E39"/>
    <w:rsid w:val="4DEA6AA2"/>
    <w:rsid w:val="4E5959D6"/>
    <w:rsid w:val="4E71567A"/>
    <w:rsid w:val="4ED316C1"/>
    <w:rsid w:val="4EFB4CDF"/>
    <w:rsid w:val="4F2B4056"/>
    <w:rsid w:val="4F5368C9"/>
    <w:rsid w:val="4F5405A9"/>
    <w:rsid w:val="4F710AFD"/>
    <w:rsid w:val="4F8545A9"/>
    <w:rsid w:val="4FF27E90"/>
    <w:rsid w:val="50942CF5"/>
    <w:rsid w:val="512E4EF8"/>
    <w:rsid w:val="51A16439"/>
    <w:rsid w:val="51AF4F86"/>
    <w:rsid w:val="526B217C"/>
    <w:rsid w:val="52B33466"/>
    <w:rsid w:val="52C82E6F"/>
    <w:rsid w:val="52E72AEE"/>
    <w:rsid w:val="52EF6909"/>
    <w:rsid w:val="531445C2"/>
    <w:rsid w:val="53B4545D"/>
    <w:rsid w:val="53E43F94"/>
    <w:rsid w:val="54B36483"/>
    <w:rsid w:val="54C87412"/>
    <w:rsid w:val="550310E3"/>
    <w:rsid w:val="554D5B69"/>
    <w:rsid w:val="560F068E"/>
    <w:rsid w:val="57882E88"/>
    <w:rsid w:val="57927FB5"/>
    <w:rsid w:val="57D04F5B"/>
    <w:rsid w:val="57E04A72"/>
    <w:rsid w:val="580F5357"/>
    <w:rsid w:val="58597EAB"/>
    <w:rsid w:val="58746682"/>
    <w:rsid w:val="58D36385"/>
    <w:rsid w:val="58DC3D2C"/>
    <w:rsid w:val="59282B75"/>
    <w:rsid w:val="593212FE"/>
    <w:rsid w:val="59D12E03"/>
    <w:rsid w:val="59EA5106"/>
    <w:rsid w:val="5A267BAB"/>
    <w:rsid w:val="5A9636EA"/>
    <w:rsid w:val="5BF64864"/>
    <w:rsid w:val="5C7A1030"/>
    <w:rsid w:val="5DFC1DA4"/>
    <w:rsid w:val="5E08087F"/>
    <w:rsid w:val="5E0C34FF"/>
    <w:rsid w:val="5F3A53B0"/>
    <w:rsid w:val="5F772160"/>
    <w:rsid w:val="61197EBC"/>
    <w:rsid w:val="617A5F38"/>
    <w:rsid w:val="61EB0BE3"/>
    <w:rsid w:val="61FC3E67"/>
    <w:rsid w:val="62CF7BBD"/>
    <w:rsid w:val="62E0001C"/>
    <w:rsid w:val="62E21FE6"/>
    <w:rsid w:val="62F80177"/>
    <w:rsid w:val="630C2BBF"/>
    <w:rsid w:val="63AB23D8"/>
    <w:rsid w:val="643832D2"/>
    <w:rsid w:val="645C30D8"/>
    <w:rsid w:val="646D768E"/>
    <w:rsid w:val="65077AE2"/>
    <w:rsid w:val="658558BF"/>
    <w:rsid w:val="659A5186"/>
    <w:rsid w:val="66B45A48"/>
    <w:rsid w:val="678418BE"/>
    <w:rsid w:val="67FD341E"/>
    <w:rsid w:val="68605D25"/>
    <w:rsid w:val="68F465CF"/>
    <w:rsid w:val="69F66CEC"/>
    <w:rsid w:val="6A4B61D3"/>
    <w:rsid w:val="6ACE4BFE"/>
    <w:rsid w:val="6C7C646E"/>
    <w:rsid w:val="6C9C3206"/>
    <w:rsid w:val="6D8C73BD"/>
    <w:rsid w:val="6DD8026E"/>
    <w:rsid w:val="6E510020"/>
    <w:rsid w:val="6F631DB9"/>
    <w:rsid w:val="6F7574CC"/>
    <w:rsid w:val="6FB544C6"/>
    <w:rsid w:val="70657DB3"/>
    <w:rsid w:val="70862203"/>
    <w:rsid w:val="70A519E0"/>
    <w:rsid w:val="70DA42FD"/>
    <w:rsid w:val="70E64A50"/>
    <w:rsid w:val="71687B5B"/>
    <w:rsid w:val="71695CC7"/>
    <w:rsid w:val="717C1858"/>
    <w:rsid w:val="72092CAA"/>
    <w:rsid w:val="7218332F"/>
    <w:rsid w:val="728F1D22"/>
    <w:rsid w:val="72B56DCF"/>
    <w:rsid w:val="732D2E0A"/>
    <w:rsid w:val="733817AF"/>
    <w:rsid w:val="735A0643"/>
    <w:rsid w:val="73AB1F81"/>
    <w:rsid w:val="74392365"/>
    <w:rsid w:val="75330480"/>
    <w:rsid w:val="759C4277"/>
    <w:rsid w:val="762D3121"/>
    <w:rsid w:val="76F0487A"/>
    <w:rsid w:val="773A3D47"/>
    <w:rsid w:val="774050A4"/>
    <w:rsid w:val="775C3CBE"/>
    <w:rsid w:val="77846CDF"/>
    <w:rsid w:val="779A6BDF"/>
    <w:rsid w:val="77FC0FFD"/>
    <w:rsid w:val="780E7A99"/>
    <w:rsid w:val="78166C68"/>
    <w:rsid w:val="78395DAD"/>
    <w:rsid w:val="783C7854"/>
    <w:rsid w:val="78CE0BEB"/>
    <w:rsid w:val="78DB3308"/>
    <w:rsid w:val="79905EA0"/>
    <w:rsid w:val="7A780E3C"/>
    <w:rsid w:val="7B2A5E81"/>
    <w:rsid w:val="7B2B1D58"/>
    <w:rsid w:val="7B5851C5"/>
    <w:rsid w:val="7B810197"/>
    <w:rsid w:val="7C492337"/>
    <w:rsid w:val="7C9E6B26"/>
    <w:rsid w:val="7D7004C3"/>
    <w:rsid w:val="7DEE13E8"/>
    <w:rsid w:val="7E9975A5"/>
    <w:rsid w:val="7F3472CE"/>
    <w:rsid w:val="7F485EDA"/>
    <w:rsid w:val="7F7A7148"/>
    <w:rsid w:val="7FD66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 </Company>
  <Pages>3</Pages>
  <Words>1802</Words>
  <Characters>10276</Characters>
  <Lines>85</Lines>
  <Paragraphs>24</Paragraphs>
  <TotalTime>27</TotalTime>
  <ScaleCrop>false</ScaleCrop>
  <LinksUpToDate>false</LinksUpToDate>
  <CharactersWithSpaces>12054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2022-02-21T03:20:00Z</dcterms:created>
  <dc:creator>韩 洛奇</dc:creator>
  <cp:lastModifiedBy>木星</cp:lastModifiedBy>
  <dcterms:modified xsi:type="dcterms:W3CDTF">2023-03-12T00:54:37Z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1608E361B48E4DE3BFD7F73E0C7FC768</vt:lpwstr>
  </property>
</Properties>
</file>