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年全省职业院校技能大赛理论笔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试答</w:t>
      </w:r>
      <w:bookmarkStart w:id="0" w:name="_GoBack"/>
      <w:bookmarkEnd w:id="0"/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卷</w:t>
      </w:r>
    </w:p>
    <w:p>
      <w:pPr>
        <w:spacing w:line="360" w:lineRule="auto"/>
        <w:ind w:firstLine="904" w:firstLineChars="300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赛项名称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药品营销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组别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中职学生组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选手座位号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jc w:val="left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单项选择题（共50小题，每小题2分，共100分）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在每小题列出的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个备选项中只有一个选项是符合题目要求的，请将其代码填写在答题卡相应的位置。错选、多选或未选均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A1型题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目前医院药学服务的模式正转向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以药品为中心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以患者为中心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以医生为中心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以经济效益为中心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以技术为中心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药学专业技术人员调剂处方时的十对内容不包括下列哪一项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对科别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对临床诊断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对姓名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对药品标签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对药品生产厂家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一般处方保存期限为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半年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一年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二年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三年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三个月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某药品生产日期为20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年12月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1日，有效期为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年，其有效期至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年12月01日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年11月30日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年11月31日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年11月30日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年12月31日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采购中药饮片应当标明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产地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质量标准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生产批号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生产日期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批准文号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.服药后出现失眠的副作用时可服用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维生素B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大量水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口香糖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牛奶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咖啡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.使用滴眼剂时挤规定量的药液到眼睛内，然后轻轻闭上眼睛，用一个手指轻轻按压鼻侧眼角1-2分钟的目的是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防止药液流入鼻腔和口腔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防止药液流到眼睛外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促进药液的吸收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减轻患者痛苦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防止污染药液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.滴鼻剂使用中不正确的是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用前先擤出鼻涕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给药前先确定两个鼻孔都呼吸畅通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头后倾，滴入滴鼻剂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滴瓶勿触鼻黏膜以防污染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滴后马上清洗鼻孔部位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.服药后出现轻度心悸的副作用时可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抽烟缓解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喝咖啡缓解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喝茶缓解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喝可乐缓解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休息缓解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.可引起光敏感的药物是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青霉素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四环素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氯唑西林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头孢氨苄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红霉素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1.治疗高脂血症的基础措施是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A.服用调血脂药物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B.控制饮食配合适当运动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C.增加夜间休息时间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D.应用抗血小板凝集的药物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E.严密监测血压、血糖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2.以下哪项不是胰岛素的适应证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A.妊娠期糖尿病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B.糖尿病酮症酸中毒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C.1型糖尿病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D.糖尿病合并严重感染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E.2型糖尿病初期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3.驾驶员慎用的药物不包括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A.胃蛋白酶合剂      B.呋塞米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C.苯海拉明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D.罗红霉素         E.环丙沙星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4.以下药物中肾功能不良的患者可以使用的是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A.头孢氨苄          B.青霉素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C.庆大霉素           D.磺胺甲噁唑       E.阿米卡星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5.为避免糖尿病患者出现并发症，以下做法不正确的是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A.重视口腔清洁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B.做好足部护理                          C.发现感染及时就医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D.注意血压和体重变化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E.出现胃肠道反应时立即停药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6.不列入麻醉药品管理的是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A.哌替啶            B.曲马多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C.强痛定             D.喷他佐辛         E.二氢埃托啡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7.过量使用会引起惊厥的药物是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A.氯丙嗪            B.异丙嗪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C.苯巴比妥           D.咖啡因           E.苯妥英钠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8.以下药物中，容易进入乳汁并可抑制婴儿甲状腺功能的是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A.甲睾酮            B.甲基多巴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C.甲巯咪唑           D.甲地孕酮         E.甲硝唑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9.可引起高钾血症的药物是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A.氯沙坦            B.呋塞米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C.泼尼松             D.氨氯地平         E.地高辛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0.易致耳毒性的药物是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A.β-内酰胺类       B.氨基糖苷类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C.喹诺酮类           D.四环素类         E.林可霉素类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A2型题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患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者，女，72岁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患有支气管哮喘，在急性发作时采用沙丁胺醇治疗，适宜的给药途径是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吸入给药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舌下给药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皮内注射给药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局部栓剂给药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.李女士，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28岁。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妊娠期妇女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下列药品中禁用的是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硝苯地平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环丙沙星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拉贝洛尔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葡萄糖酸钙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蒙脱石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散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患儿，3岁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因发热就诊，体温38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8℃。应推荐的治疗药物是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布洛芬混悬液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阿司匹林肠溶片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20%安乃近滴鼻剂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塞来昔布缓释片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颠茄片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患者，女，27岁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妊娠4个月，因流感就诊，应首选的抗病毒药是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金刚烷胺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奥司他韦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阿昔洛韦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阿比多尔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利巴韦林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.女性患者，69岁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胃溃疡，服用奥美拉唑后，症状好转，以下对奥美拉唑的叙述正确的是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助消化药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H1受体阻断药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H2受体阻断药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M受体阻断药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抑制H+-K+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-ATP酶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.患者,男,40岁。急性肾衰竭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入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院,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入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院后出现代谢性酸中毒,宜选用的药物是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A.氢氧化铝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B.谷氨酸钠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C.碳酸氢钠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D.枸橼酸钾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E.碳酸钠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.患者女性，60岁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萎缩性胃炎病史20年，面色苍白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无力，诊断为“缺铁性贫血”，治疗应首选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口服亚铁制剂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口服糖浆铁制剂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注射铁剂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多食含铁丰富的食物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多食富含维生素C的酸性食物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患者,28岁。患精神分裂症服用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氯丙嗪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，该药物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中毒引起的低血压不能用肾上腺素治疗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的原因是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肾上腺素会使血压进一步降低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肾上腺素升压作用短暂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C.可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诱发高血压危象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肾上腺素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升压作用弱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.肾上腺素无升压作用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.王某,33岁。诊断为感染性疾病,给予抗菌药物治疗。药物治疗管理的策略是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A.症状消失后立即停止用药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B.症状消失后需长期用药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.症状减轻后逐渐停药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.症状消失后需再应用一段时间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E.症状减轻后逐渐增大剂量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李女士来药店为其5岁儿子购买药物，咨询得知，患儿昨日在小区花园玩耍后，被一种不知名字的昆虫叮咬，有瘙痒症状，患儿不自觉抓挠。希望有药物能帮助患儿控制症状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药师给予的建议中，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正确的有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瘙痒严重可口服西替利嗪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B.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若出现感染症状应及时就医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可局部冷湿敷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可局部热敷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炉甘石洗剂混匀后取适量涂抹于患处，每日3次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.男性患者，73岁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诊断为高血压病3级，既往有稳定型心绞痛病史10年，哮喘病史25年，痛风病史10年，该患者最适宜选用的降压药物为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贝那普利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氢氯噻嗪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普萘洛尔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厄贝沙坦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氨氯地平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患者，18岁。过量服用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地西泮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中毒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，最好的解毒药是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二巯丙醇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氟马西尼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亚甲蓝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阿托品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依地酸钙钠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33.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患儿女性，3岁。近来经常在玩耍中突然停顿、两眼直视、面无表情，几秒钟即止，每天发作几十次，医生怀疑是癫痫失神发作，可考虑首选的药物是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乙琥胺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卡马西平          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地西泮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苯妥英钠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苯巴比妥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.梁某，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诊断为急性细菌性痢疾，最好选用下列何种抗菌药控制感染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A.利福平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B.诺氟沙星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C.红霉素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D.氨苄青霉素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E.呋喃妥因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.某25岁女性患肺结核病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，应首选下列哪种药物治疗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A.异烟肼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红霉素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甲硝唑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庆大霉素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泼尼松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A3型题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为了有效控制药品储存质量，应对药品按其质量状态分区管理，为杜绝库存药品的存放差错，必须对在库药品实行色标管理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36.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GSP药品仓库中合格药品的色标颜色为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黄色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白色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E.蓝色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37.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GSP药品仓库中待检药品色标颜色为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黄色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白色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E.蓝色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散剂是古老的传统剂型，古代有“散者散也，去急病用之”的论述，迄今仍为中医临床常用制剂之一。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38.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散剂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在储存过程中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常出现的质量变异现象有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吸潮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异臭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异味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微生物污染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变色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霉变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虫蛀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以上都有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 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散剂在入库验收时应做的检查项目是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外观均匀度检查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装量差异检查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包装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异臭检查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吸潮检查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以上均检查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 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患儿，女，3岁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咳嗽、咳痰1周，诊断为肺炎。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.下列处理哪项不妥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A.抗生素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B.体位引流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C.镇咳药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D.祛痰药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E.雾化吸入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.如该患儿伴有哮喘，可加用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A.退热药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B.水合氯醛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C.氨茶碱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D.祛痰药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E.肾上腺素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患儿，男，6个月。因间歇发热，咳嗽半个月，检查诊断为“支气管炎”。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42.该患者可选用下列哪种药物治疗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A.头孢拉定           B.异烟肼              C.甲硝唑          D.环磷酰胺         E.以上均可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43.该药物的作用机制是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A.抑制细菌细胞壁合成                      B.影响细胞膜通透性                    C.抑制细菌蛋白质合成             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D.影响细菌叶酸代谢                        E.影响细菌核酸合成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44.口服该药物期间饮酒，会反生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A.过敏反应           B.肾毒性             C.胃肠道反应        D.双硫仑样反应    E.凝血障碍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【45～47题共用题干】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徐某，慢性心功能不全多年，近日心慌、气短、双下肢水肿加重入院，诊断为心源性水肿。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45.给予何药治疗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A.强心苷             B.普萘洛尔           C.沙丁胺醇          D.呋塞米          E.螺内酯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46.该药静脉注射时，患者出现眩晕、耳鸣、听力减退等症状，此属何种情况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A.电解质紊乱       B.耳毒性             C.肾毒性             D.过敏反应         E.痛风发作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47.该药的适应症不包括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A.严重水肿         B.急性肺水肿         C.脑水肿             D.急性肾衰竭       E.尿崩症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【48～50题共用题干】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患者，35岁。外阴瘙痒，白带增多，诊断为滴虫性阴道炎。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48.该患者应选用哪一种药物塞阴道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A.甲硝唑           B.万古霉素            C.青霉素            D.红霉素           E.己烯雌酚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49.该药物别名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A.灭滴灵           B.抗虫灵              C.病毒灵            D.痢特灵           E.洁霉素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50.该药物不能用于哪种微生物引起旳感染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A.厌氧菌           B.滴虫                C.病毒              D.阿米巴原虫       E.贾第鞭毛虫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23814" w:h="16840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1MmZlZTUzMmZlMzM3NTJlNDUwNDk4ZWZlN2JmY2QifQ=="/>
  </w:docVars>
  <w:rsids>
    <w:rsidRoot w:val="001A4FF5"/>
    <w:rsid w:val="000127CC"/>
    <w:rsid w:val="000B5902"/>
    <w:rsid w:val="000C3A52"/>
    <w:rsid w:val="001A4FF5"/>
    <w:rsid w:val="00296707"/>
    <w:rsid w:val="0052245D"/>
    <w:rsid w:val="00571C1A"/>
    <w:rsid w:val="005B6ECE"/>
    <w:rsid w:val="005E0172"/>
    <w:rsid w:val="00685062"/>
    <w:rsid w:val="006865D1"/>
    <w:rsid w:val="00781AEA"/>
    <w:rsid w:val="007A59D5"/>
    <w:rsid w:val="00A4053E"/>
    <w:rsid w:val="00C01935"/>
    <w:rsid w:val="00C82CC2"/>
    <w:rsid w:val="00CD0F89"/>
    <w:rsid w:val="00F54330"/>
    <w:rsid w:val="00F73530"/>
    <w:rsid w:val="02C31095"/>
    <w:rsid w:val="04143099"/>
    <w:rsid w:val="04EC3681"/>
    <w:rsid w:val="051F632A"/>
    <w:rsid w:val="05522201"/>
    <w:rsid w:val="06D1100B"/>
    <w:rsid w:val="074353E1"/>
    <w:rsid w:val="089B03BE"/>
    <w:rsid w:val="0A1357D3"/>
    <w:rsid w:val="0AA23C86"/>
    <w:rsid w:val="0AB100FE"/>
    <w:rsid w:val="0B310B66"/>
    <w:rsid w:val="0B7D12DC"/>
    <w:rsid w:val="0CC953FA"/>
    <w:rsid w:val="0D4E7778"/>
    <w:rsid w:val="0D611BD6"/>
    <w:rsid w:val="0E097B78"/>
    <w:rsid w:val="0E26697C"/>
    <w:rsid w:val="0F017BB0"/>
    <w:rsid w:val="0F615EBD"/>
    <w:rsid w:val="0FCE0B27"/>
    <w:rsid w:val="10FC5772"/>
    <w:rsid w:val="14292D22"/>
    <w:rsid w:val="14B06F9F"/>
    <w:rsid w:val="15ED237A"/>
    <w:rsid w:val="178169D1"/>
    <w:rsid w:val="18624A54"/>
    <w:rsid w:val="18F02060"/>
    <w:rsid w:val="1A1D50D7"/>
    <w:rsid w:val="1AEC6857"/>
    <w:rsid w:val="1B09565B"/>
    <w:rsid w:val="1B523E81"/>
    <w:rsid w:val="1B5D452F"/>
    <w:rsid w:val="1C0167D6"/>
    <w:rsid w:val="1C646FED"/>
    <w:rsid w:val="1CAC629E"/>
    <w:rsid w:val="1D383050"/>
    <w:rsid w:val="1DED3012"/>
    <w:rsid w:val="1DEF6D8A"/>
    <w:rsid w:val="1E6F3A27"/>
    <w:rsid w:val="1E9621D4"/>
    <w:rsid w:val="1EC51899"/>
    <w:rsid w:val="20947775"/>
    <w:rsid w:val="20C91B14"/>
    <w:rsid w:val="226B2757"/>
    <w:rsid w:val="22DA1DB7"/>
    <w:rsid w:val="23566F63"/>
    <w:rsid w:val="2366189C"/>
    <w:rsid w:val="240115C5"/>
    <w:rsid w:val="24EA02AB"/>
    <w:rsid w:val="26154EB4"/>
    <w:rsid w:val="27165388"/>
    <w:rsid w:val="27970825"/>
    <w:rsid w:val="287E31E4"/>
    <w:rsid w:val="28862099"/>
    <w:rsid w:val="28EF40E2"/>
    <w:rsid w:val="29534671"/>
    <w:rsid w:val="29EA6657"/>
    <w:rsid w:val="2A1A518F"/>
    <w:rsid w:val="2BC74EA2"/>
    <w:rsid w:val="2BFB4B4C"/>
    <w:rsid w:val="2C3D33B6"/>
    <w:rsid w:val="2CCB2770"/>
    <w:rsid w:val="2D26209C"/>
    <w:rsid w:val="2D9708A4"/>
    <w:rsid w:val="2E530C6F"/>
    <w:rsid w:val="2EDD0E9F"/>
    <w:rsid w:val="2FA84FEB"/>
    <w:rsid w:val="2FE14059"/>
    <w:rsid w:val="2FF9238E"/>
    <w:rsid w:val="303960D5"/>
    <w:rsid w:val="30607673"/>
    <w:rsid w:val="31126BC0"/>
    <w:rsid w:val="3234743B"/>
    <w:rsid w:val="332350B4"/>
    <w:rsid w:val="34563267"/>
    <w:rsid w:val="368049F0"/>
    <w:rsid w:val="375241BA"/>
    <w:rsid w:val="3911775D"/>
    <w:rsid w:val="396401D4"/>
    <w:rsid w:val="39B34CB8"/>
    <w:rsid w:val="39BD78E5"/>
    <w:rsid w:val="39F5707E"/>
    <w:rsid w:val="3A4122C4"/>
    <w:rsid w:val="3AB56515"/>
    <w:rsid w:val="3AD1189A"/>
    <w:rsid w:val="3B1C4303"/>
    <w:rsid w:val="3C0435A9"/>
    <w:rsid w:val="3D6A1B31"/>
    <w:rsid w:val="3DE73182"/>
    <w:rsid w:val="3E4E4FAF"/>
    <w:rsid w:val="3ED43706"/>
    <w:rsid w:val="3F2D1069"/>
    <w:rsid w:val="3FFB4CC3"/>
    <w:rsid w:val="40BC4452"/>
    <w:rsid w:val="414803DC"/>
    <w:rsid w:val="428B4A24"/>
    <w:rsid w:val="431855A6"/>
    <w:rsid w:val="43B81849"/>
    <w:rsid w:val="444430DC"/>
    <w:rsid w:val="44934AAB"/>
    <w:rsid w:val="44B32010"/>
    <w:rsid w:val="463B22BD"/>
    <w:rsid w:val="46893028"/>
    <w:rsid w:val="470D1EAB"/>
    <w:rsid w:val="477E0F7D"/>
    <w:rsid w:val="480706A9"/>
    <w:rsid w:val="4ACB00B3"/>
    <w:rsid w:val="4BF03B4A"/>
    <w:rsid w:val="4D5D0D6B"/>
    <w:rsid w:val="4E1F24C4"/>
    <w:rsid w:val="4F025D37"/>
    <w:rsid w:val="4F1B712F"/>
    <w:rsid w:val="4F2C30EB"/>
    <w:rsid w:val="4F5405A9"/>
    <w:rsid w:val="508C2093"/>
    <w:rsid w:val="52132340"/>
    <w:rsid w:val="52926C9E"/>
    <w:rsid w:val="52AD0515"/>
    <w:rsid w:val="5345477B"/>
    <w:rsid w:val="53EA42C3"/>
    <w:rsid w:val="548D0188"/>
    <w:rsid w:val="54CA13DC"/>
    <w:rsid w:val="55436A98"/>
    <w:rsid w:val="5684380C"/>
    <w:rsid w:val="56BC4D54"/>
    <w:rsid w:val="56D976B4"/>
    <w:rsid w:val="57C87729"/>
    <w:rsid w:val="580271CD"/>
    <w:rsid w:val="59685F8C"/>
    <w:rsid w:val="59B241EC"/>
    <w:rsid w:val="5B16493F"/>
    <w:rsid w:val="5B9444F1"/>
    <w:rsid w:val="5BEF1728"/>
    <w:rsid w:val="5C7A0CAF"/>
    <w:rsid w:val="5CA26790"/>
    <w:rsid w:val="5D042FB1"/>
    <w:rsid w:val="5DBB3FB7"/>
    <w:rsid w:val="5DC501A1"/>
    <w:rsid w:val="5E3E6996"/>
    <w:rsid w:val="5E79352B"/>
    <w:rsid w:val="5ECE7D1A"/>
    <w:rsid w:val="5F9F5213"/>
    <w:rsid w:val="5FD90725"/>
    <w:rsid w:val="5FE377F5"/>
    <w:rsid w:val="61AE5BE1"/>
    <w:rsid w:val="61EC6F36"/>
    <w:rsid w:val="621912AD"/>
    <w:rsid w:val="62275B37"/>
    <w:rsid w:val="62344338"/>
    <w:rsid w:val="631101D6"/>
    <w:rsid w:val="63350368"/>
    <w:rsid w:val="63A63014"/>
    <w:rsid w:val="64746C6E"/>
    <w:rsid w:val="6502071E"/>
    <w:rsid w:val="651915C4"/>
    <w:rsid w:val="65404DA2"/>
    <w:rsid w:val="6554084E"/>
    <w:rsid w:val="66F422E8"/>
    <w:rsid w:val="67E25816"/>
    <w:rsid w:val="689618A9"/>
    <w:rsid w:val="696E6382"/>
    <w:rsid w:val="6AA858C3"/>
    <w:rsid w:val="6B7E4876"/>
    <w:rsid w:val="6BD149A6"/>
    <w:rsid w:val="6C3B62C3"/>
    <w:rsid w:val="6CC12C6C"/>
    <w:rsid w:val="6D4F5FA2"/>
    <w:rsid w:val="6E5042A8"/>
    <w:rsid w:val="70C1148D"/>
    <w:rsid w:val="7157594D"/>
    <w:rsid w:val="715A71EC"/>
    <w:rsid w:val="71834994"/>
    <w:rsid w:val="73351CBE"/>
    <w:rsid w:val="74890514"/>
    <w:rsid w:val="75546277"/>
    <w:rsid w:val="75846F2D"/>
    <w:rsid w:val="762D3121"/>
    <w:rsid w:val="77302EC9"/>
    <w:rsid w:val="7981394F"/>
    <w:rsid w:val="7A187C44"/>
    <w:rsid w:val="7A65732D"/>
    <w:rsid w:val="7C4B2553"/>
    <w:rsid w:val="7D0A4B3A"/>
    <w:rsid w:val="7EDB7BBE"/>
    <w:rsid w:val="7EE2719E"/>
    <w:rsid w:val="7F3C32F9"/>
    <w:rsid w:val="7FC9210C"/>
    <w:rsid w:val="7FF7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3066</Words>
  <Characters>3513</Characters>
  <Lines>37</Lines>
  <Paragraphs>10</Paragraphs>
  <TotalTime>14</TotalTime>
  <ScaleCrop>false</ScaleCrop>
  <LinksUpToDate>false</LinksUpToDate>
  <CharactersWithSpaces>5924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2022-02-21T03:20:00Z</dcterms:created>
  <dc:creator>韩 洛奇</dc:creator>
  <cp:lastModifiedBy>懂你</cp:lastModifiedBy>
  <dcterms:modified xsi:type="dcterms:W3CDTF">2023-02-05T02:10:02Z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1608E361B48E4DE3BFD7F73E0C7FC768</vt:lpwstr>
  </property>
</Properties>
</file>